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BFFA7" w14:textId="77777777" w:rsidR="002A4297" w:rsidRPr="002A4297" w:rsidRDefault="00AF30DA" w:rsidP="002A4297">
      <w:pPr>
        <w:jc w:val="right"/>
        <w:rPr>
          <w:rFonts w:cstheme="minorHAnsi"/>
          <w:b/>
          <w:bCs/>
          <w:sz w:val="28"/>
          <w:szCs w:val="28"/>
          <w:lang w:bidi="ku-Arab-IQ"/>
        </w:rPr>
      </w:pPr>
      <w:r w:rsidRPr="00C14D92">
        <w:rPr>
          <w:rFonts w:cstheme="minorHAnsi"/>
          <w:b/>
          <w:bCs/>
          <w:sz w:val="32"/>
          <w:szCs w:val="32"/>
          <w:rtl/>
          <w:lang w:bidi="ku-Arab-IQ"/>
        </w:rPr>
        <w:t xml:space="preserve">دووبارە بڵاوکردنەوەی </w:t>
      </w:r>
      <w:r w:rsidR="006918C4" w:rsidRPr="00C14D92">
        <w:rPr>
          <w:rFonts w:cstheme="minorHAnsi"/>
          <w:b/>
          <w:bCs/>
          <w:sz w:val="32"/>
          <w:szCs w:val="32"/>
          <w:rtl/>
          <w:lang w:bidi="ku-Arab-IQ"/>
        </w:rPr>
        <w:t xml:space="preserve">تەندەر بۆ </w:t>
      </w:r>
      <w:r w:rsidR="00DE3156" w:rsidRPr="00C14D92">
        <w:rPr>
          <w:rFonts w:cstheme="minorHAnsi"/>
          <w:b/>
          <w:bCs/>
          <w:sz w:val="32"/>
          <w:szCs w:val="32"/>
          <w:rtl/>
          <w:lang w:bidi="ku-Arab-IQ"/>
        </w:rPr>
        <w:t xml:space="preserve">دابینکردنی کارەبای وزەی خۆر بۆ دانیشتوانی گوندی </w:t>
      </w:r>
      <w:r w:rsidR="00A9061C" w:rsidRPr="00C14D92">
        <w:rPr>
          <w:rFonts w:cstheme="minorHAnsi"/>
          <w:b/>
          <w:bCs/>
          <w:sz w:val="32"/>
          <w:szCs w:val="32"/>
          <w:rtl/>
          <w:lang w:bidi="ku-Arab-IQ"/>
        </w:rPr>
        <w:t>هاودیان</w:t>
      </w:r>
      <w:r w:rsidR="00DE3156" w:rsidRPr="00C14D92">
        <w:rPr>
          <w:rFonts w:cstheme="minorHAnsi"/>
          <w:b/>
          <w:bCs/>
          <w:sz w:val="32"/>
          <w:szCs w:val="32"/>
          <w:rtl/>
          <w:lang w:bidi="ku-Arab-IQ"/>
        </w:rPr>
        <w:t>-</w:t>
      </w:r>
      <w:r w:rsidR="006918C4" w:rsidRPr="00C14D92">
        <w:rPr>
          <w:rFonts w:cstheme="minorHAnsi"/>
          <w:b/>
          <w:bCs/>
          <w:sz w:val="32"/>
          <w:szCs w:val="32"/>
          <w:rtl/>
          <w:lang w:bidi="ku-Arab-IQ"/>
        </w:rPr>
        <w:t xml:space="preserve"> </w:t>
      </w:r>
      <w:r w:rsidR="00DE3156" w:rsidRPr="00C14D92">
        <w:rPr>
          <w:rFonts w:cstheme="minorHAnsi"/>
          <w:b/>
          <w:bCs/>
          <w:sz w:val="32"/>
          <w:szCs w:val="32"/>
          <w:rtl/>
          <w:lang w:bidi="ku-Arab-IQ"/>
        </w:rPr>
        <w:t>سنو</w:t>
      </w:r>
      <w:r w:rsidRPr="00C14D92">
        <w:rPr>
          <w:rFonts w:cstheme="minorHAnsi"/>
          <w:b/>
          <w:bCs/>
          <w:sz w:val="32"/>
          <w:szCs w:val="32"/>
          <w:rtl/>
          <w:lang w:bidi="ku-Arab-IQ"/>
        </w:rPr>
        <w:t>و</w:t>
      </w:r>
      <w:r w:rsidR="00DE3156" w:rsidRPr="00C14D92">
        <w:rPr>
          <w:rFonts w:cstheme="minorHAnsi"/>
          <w:b/>
          <w:bCs/>
          <w:sz w:val="32"/>
          <w:szCs w:val="32"/>
          <w:rtl/>
          <w:lang w:bidi="ku-Arab-IQ"/>
        </w:rPr>
        <w:t xml:space="preserve">ری پارێزگای هەولێر </w:t>
      </w:r>
      <w:r w:rsidR="00DE3156" w:rsidRPr="00C14D92">
        <w:rPr>
          <w:rFonts w:cstheme="minorHAnsi"/>
          <w:b/>
          <w:bCs/>
          <w:sz w:val="32"/>
          <w:szCs w:val="32"/>
          <w:rtl/>
          <w:lang w:bidi="ku-Arab-IQ"/>
        </w:rPr>
        <w:br/>
      </w:r>
      <w:r w:rsidR="00DE3156" w:rsidRPr="00C14D92">
        <w:rPr>
          <w:rFonts w:cstheme="minorHAnsi"/>
          <w:b/>
          <w:bCs/>
          <w:sz w:val="24"/>
          <w:szCs w:val="24"/>
          <w:lang w:bidi="ku-Arab-IQ"/>
        </w:rPr>
        <w:br/>
      </w:r>
      <w:r w:rsidR="00035B55" w:rsidRPr="00C14D92">
        <w:rPr>
          <w:rFonts w:cstheme="minorHAnsi"/>
          <w:b/>
          <w:bCs/>
          <w:sz w:val="24"/>
          <w:szCs w:val="24"/>
          <w:rtl/>
          <w:lang w:bidi="ku-Arab-IQ"/>
        </w:rPr>
        <w:t>دەزگای روانگە بۆپەرەپێدان هەستا بە دووبارە بڵاوکردنەوەی تەندەر بە مەبەستی دابینکردنی کارەبای وزەی خۆر بۆ دانیشتوانی گوندی (هاودیان) لە پارێزگای هەولێ</w:t>
      </w:r>
      <w:r w:rsidR="00DE3156" w:rsidRPr="00C14D92">
        <w:rPr>
          <w:rFonts w:cstheme="minorHAnsi"/>
          <w:b/>
          <w:bCs/>
          <w:sz w:val="24"/>
          <w:szCs w:val="24"/>
          <w:rtl/>
          <w:lang w:bidi="ku-Arab-IQ"/>
        </w:rPr>
        <w:t xml:space="preserve">ر .کە ژمارەی ماڵە نیشتەجێەکانی گوندەکە بریتیە لە </w:t>
      </w:r>
      <w:r w:rsidR="00A9061C" w:rsidRPr="00C14D92">
        <w:rPr>
          <w:rFonts w:cstheme="minorHAnsi"/>
          <w:b/>
          <w:bCs/>
          <w:sz w:val="24"/>
          <w:szCs w:val="24"/>
          <w:rtl/>
          <w:lang w:bidi="ku-Arab-IQ"/>
        </w:rPr>
        <w:t>30</w:t>
      </w:r>
      <w:r w:rsidR="00DE3156" w:rsidRPr="00C14D92">
        <w:rPr>
          <w:rFonts w:cstheme="minorHAnsi"/>
          <w:b/>
          <w:bCs/>
          <w:sz w:val="24"/>
          <w:szCs w:val="24"/>
          <w:rtl/>
          <w:lang w:bidi="ku-Arab-IQ"/>
        </w:rPr>
        <w:t xml:space="preserve"> خێزان لەگەڵ هەبو</w:t>
      </w:r>
      <w:r w:rsidR="00C14D92">
        <w:rPr>
          <w:rFonts w:cstheme="minorHAnsi" w:hint="cs"/>
          <w:b/>
          <w:bCs/>
          <w:sz w:val="24"/>
          <w:szCs w:val="24"/>
          <w:rtl/>
          <w:lang w:bidi="ku-Arab-IQ"/>
        </w:rPr>
        <w:t>و</w:t>
      </w:r>
      <w:r w:rsidR="00DE3156" w:rsidRPr="00C14D92">
        <w:rPr>
          <w:rFonts w:cstheme="minorHAnsi"/>
          <w:b/>
          <w:bCs/>
          <w:sz w:val="24"/>
          <w:szCs w:val="24"/>
          <w:rtl/>
          <w:lang w:bidi="ku-Arab-IQ"/>
        </w:rPr>
        <w:t xml:space="preserve">نی </w:t>
      </w:r>
      <w:r w:rsidR="00A9061C" w:rsidRPr="00C14D92">
        <w:rPr>
          <w:rFonts w:cstheme="minorHAnsi"/>
          <w:b/>
          <w:bCs/>
          <w:sz w:val="24"/>
          <w:szCs w:val="24"/>
          <w:rtl/>
          <w:lang w:bidi="ku-Arab-IQ"/>
        </w:rPr>
        <w:t xml:space="preserve">کەنیسە </w:t>
      </w:r>
      <w:r w:rsidR="00DE3156" w:rsidRPr="00C14D92">
        <w:rPr>
          <w:rFonts w:cstheme="minorHAnsi"/>
          <w:b/>
          <w:bCs/>
          <w:sz w:val="24"/>
          <w:szCs w:val="24"/>
          <w:rtl/>
          <w:lang w:bidi="ku-Arab-IQ"/>
        </w:rPr>
        <w:t>و</w:t>
      </w:r>
      <w:r w:rsidR="009803ED">
        <w:rPr>
          <w:rFonts w:cstheme="minorHAnsi" w:hint="cs"/>
          <w:b/>
          <w:bCs/>
          <w:sz w:val="24"/>
          <w:szCs w:val="24"/>
          <w:rtl/>
          <w:lang w:bidi="ku-Arab-IQ"/>
        </w:rPr>
        <w:t xml:space="preserve"> </w:t>
      </w:r>
      <w:r w:rsidR="00DE3156" w:rsidRPr="00C14D92">
        <w:rPr>
          <w:rFonts w:cstheme="minorHAnsi"/>
          <w:b/>
          <w:bCs/>
          <w:sz w:val="24"/>
          <w:szCs w:val="24"/>
          <w:rtl/>
          <w:lang w:bidi="ku-Arab-IQ"/>
        </w:rPr>
        <w:t>هۆڵی تایبەت بە پرسە کە  تایبەتن بە گوندەکە بەمەش کۆی گشتی پاکێجی تەرخانکراو بریتیە لە</w:t>
      </w:r>
      <w:r w:rsidR="00E53AF5">
        <w:rPr>
          <w:rFonts w:cstheme="minorHAnsi" w:hint="cs"/>
          <w:b/>
          <w:bCs/>
          <w:sz w:val="24"/>
          <w:szCs w:val="24"/>
          <w:rtl/>
          <w:lang w:bidi="ku-Arab-IQ"/>
        </w:rPr>
        <w:t xml:space="preserve"> </w:t>
      </w:r>
      <w:r w:rsidR="00A9061C" w:rsidRPr="00C14D92">
        <w:rPr>
          <w:rFonts w:cstheme="minorHAnsi"/>
          <w:b/>
          <w:bCs/>
          <w:sz w:val="24"/>
          <w:szCs w:val="24"/>
          <w:rtl/>
          <w:lang w:bidi="ku-Arab-IQ"/>
        </w:rPr>
        <w:t>32</w:t>
      </w:r>
      <w:r w:rsidR="00DE3156" w:rsidRPr="00C14D92">
        <w:rPr>
          <w:rFonts w:cstheme="minorHAnsi"/>
          <w:b/>
          <w:bCs/>
          <w:sz w:val="24"/>
          <w:szCs w:val="24"/>
          <w:rtl/>
          <w:lang w:bidi="ku-Arab-IQ"/>
        </w:rPr>
        <w:t xml:space="preserve">  یەکە.</w:t>
      </w:r>
      <w:r w:rsidR="00DE3156" w:rsidRPr="00C14D92">
        <w:rPr>
          <w:rFonts w:cstheme="minorHAnsi"/>
          <w:b/>
          <w:bCs/>
          <w:sz w:val="24"/>
          <w:szCs w:val="24"/>
          <w:rtl/>
          <w:lang w:bidi="ku-Arab-IQ"/>
        </w:rPr>
        <w:br/>
        <w:t>پاکێجی پێشنیار کراو بۆ</w:t>
      </w:r>
      <w:r w:rsidR="00E53AF5">
        <w:rPr>
          <w:rFonts w:cstheme="minorHAnsi" w:hint="cs"/>
          <w:b/>
          <w:bCs/>
          <w:sz w:val="24"/>
          <w:szCs w:val="24"/>
          <w:rtl/>
          <w:lang w:bidi="ku-Arab-IQ"/>
        </w:rPr>
        <w:t xml:space="preserve"> </w:t>
      </w:r>
      <w:r w:rsidR="00DE3156" w:rsidRPr="00C14D92">
        <w:rPr>
          <w:rFonts w:cstheme="minorHAnsi"/>
          <w:b/>
          <w:bCs/>
          <w:sz w:val="24"/>
          <w:szCs w:val="24"/>
          <w:rtl/>
          <w:lang w:bidi="ku-Arab-IQ"/>
        </w:rPr>
        <w:t>ئەم گوندەی ئاماژەپێکراوە لەخشتەی خوارەوە بەپێی تایبەتمەندی گوندەکە و هەڵکەوتەی بەپێی شوێنی جوگرافی و کاریگەریەکانی کەشوهەوا و ئاراستەی تیشکی خۆر پێشنیارکراوە .</w:t>
      </w:r>
      <w:r w:rsidR="00DE3156" w:rsidRPr="00C14D92">
        <w:rPr>
          <w:rFonts w:cstheme="minorHAnsi"/>
          <w:b/>
          <w:bCs/>
          <w:sz w:val="24"/>
          <w:szCs w:val="24"/>
          <w:lang w:bidi="ku-Arab-IQ"/>
        </w:rPr>
        <w:br/>
      </w:r>
      <w:r w:rsidR="00DE3156" w:rsidRPr="00C14D92">
        <w:rPr>
          <w:rFonts w:cstheme="minorHAnsi"/>
          <w:b/>
          <w:bCs/>
          <w:sz w:val="24"/>
          <w:szCs w:val="24"/>
          <w:lang w:bidi="ku-Arab-IQ"/>
        </w:rPr>
        <w:br/>
      </w:r>
      <w:r w:rsidR="00DE3156" w:rsidRPr="00C14D92">
        <w:rPr>
          <w:rFonts w:cstheme="minorHAnsi"/>
          <w:b/>
          <w:bCs/>
          <w:sz w:val="24"/>
          <w:szCs w:val="24"/>
          <w:lang w:bidi="ku-Arab-IQ"/>
        </w:rPr>
        <w:br/>
      </w:r>
      <w:r w:rsidR="00DE3156" w:rsidRPr="00C14D92">
        <w:rPr>
          <w:rFonts w:cstheme="minorHAnsi"/>
          <w:b/>
          <w:bCs/>
          <w:sz w:val="24"/>
          <w:szCs w:val="24"/>
          <w:lang w:bidi="ku-Arab-IQ"/>
        </w:rPr>
        <w:br/>
      </w:r>
      <w:r w:rsidR="002A4297" w:rsidRPr="002A4297">
        <w:rPr>
          <w:rFonts w:cstheme="minorHAnsi"/>
          <w:b/>
          <w:bCs/>
          <w:sz w:val="28"/>
          <w:szCs w:val="28"/>
          <w:rtl/>
        </w:rPr>
        <w:t>إعادة الإعلان عن مناقصة تجهيز الكهرباء بالطاقة الشمسية لسكان قرية هوديان في محافظة أربيل</w:t>
      </w:r>
    </w:p>
    <w:p w14:paraId="645B94BD" w14:textId="77777777" w:rsidR="002A4297" w:rsidRDefault="002A4297" w:rsidP="002A4297">
      <w:pPr>
        <w:jc w:val="right"/>
        <w:rPr>
          <w:rFonts w:cstheme="minorHAnsi"/>
          <w:b/>
          <w:bCs/>
          <w:sz w:val="28"/>
          <w:szCs w:val="28"/>
        </w:rPr>
      </w:pPr>
    </w:p>
    <w:p w14:paraId="185BA441" w14:textId="3A442C12" w:rsidR="002A4297" w:rsidRPr="002A4297" w:rsidRDefault="002A4297" w:rsidP="002A4297">
      <w:pPr>
        <w:jc w:val="right"/>
        <w:rPr>
          <w:rFonts w:cstheme="minorHAnsi"/>
          <w:b/>
          <w:bCs/>
          <w:sz w:val="24"/>
          <w:szCs w:val="24"/>
          <w:lang w:bidi="ku-Arab-IQ"/>
        </w:rPr>
      </w:pPr>
      <w:r w:rsidRPr="002A4297">
        <w:rPr>
          <w:rFonts w:cstheme="minorHAnsi"/>
          <w:b/>
          <w:bCs/>
          <w:sz w:val="24"/>
          <w:szCs w:val="24"/>
          <w:rtl/>
        </w:rPr>
        <w:t>تعلن مؤسسة روانگە عن إعادة طرح مناقصة لتجهيز الكهرباء بالطاقة الشمسية لسكان قرية هوديان في محافظة أربيل. يبلغ عدد الوحدات السكنية في القرية 32 وحدة، بالإضافة إلى كنيسة وقاعة للمآتم</w:t>
      </w:r>
      <w:r w:rsidRPr="002A4297">
        <w:rPr>
          <w:rFonts w:cstheme="minorHAnsi"/>
          <w:b/>
          <w:bCs/>
          <w:sz w:val="24"/>
          <w:szCs w:val="24"/>
          <w:lang w:bidi="ku-Arab-IQ"/>
        </w:rPr>
        <w:t>.</w:t>
      </w:r>
    </w:p>
    <w:p w14:paraId="0EB90B63" w14:textId="77777777" w:rsidR="002A4297" w:rsidRPr="002A4297" w:rsidRDefault="002A4297" w:rsidP="002A4297">
      <w:pPr>
        <w:jc w:val="right"/>
        <w:rPr>
          <w:rFonts w:cstheme="minorHAnsi"/>
          <w:b/>
          <w:bCs/>
          <w:sz w:val="24"/>
          <w:szCs w:val="24"/>
          <w:lang w:bidi="ku-Arab-IQ"/>
        </w:rPr>
      </w:pPr>
      <w:r w:rsidRPr="002A4297">
        <w:rPr>
          <w:rFonts w:cstheme="minorHAnsi"/>
          <w:b/>
          <w:bCs/>
          <w:sz w:val="24"/>
          <w:szCs w:val="24"/>
          <w:rtl/>
        </w:rPr>
        <w:t>تم إعداد الحزمة المقترحة لهذه القرية كما هو موضح في الجدول أدناه، وذلك وفقاً لخصائص القرية وموقعها، والموقع الجغرافي، والتأثيرات المناخية، واتجاه أشعة الشمس</w:t>
      </w:r>
      <w:r w:rsidRPr="002A4297">
        <w:rPr>
          <w:rFonts w:cstheme="minorHAnsi"/>
          <w:b/>
          <w:bCs/>
          <w:sz w:val="24"/>
          <w:szCs w:val="24"/>
          <w:lang w:bidi="ku-Arab-IQ"/>
        </w:rPr>
        <w:t>.</w:t>
      </w:r>
    </w:p>
    <w:p w14:paraId="3DEC5D22" w14:textId="6BF68A29" w:rsidR="002857A0" w:rsidRDefault="009B36BD" w:rsidP="002A4297">
      <w:pPr>
        <w:jc w:val="right"/>
        <w:rPr>
          <w:rFonts w:cstheme="minorHAnsi"/>
          <w:b/>
          <w:bCs/>
          <w:sz w:val="24"/>
          <w:szCs w:val="24"/>
          <w:lang w:bidi="ku-Arab-IQ"/>
        </w:rPr>
      </w:pPr>
      <w:r w:rsidRPr="002A4297">
        <w:rPr>
          <w:rFonts w:cstheme="minorHAnsi"/>
          <w:b/>
          <w:bCs/>
          <w:rtl/>
          <w:lang w:bidi="ku-Arab-IQ"/>
        </w:rPr>
        <w:br/>
      </w:r>
      <w:r w:rsidRPr="00C14D92">
        <w:rPr>
          <w:rFonts w:cstheme="minorHAnsi"/>
          <w:b/>
          <w:bCs/>
          <w:sz w:val="24"/>
          <w:szCs w:val="24"/>
          <w:rtl/>
          <w:lang w:bidi="ku-Arab-IQ"/>
        </w:rPr>
        <w:br/>
      </w:r>
      <w:r w:rsidRPr="00C14D92">
        <w:rPr>
          <w:rFonts w:cstheme="minorHAnsi"/>
          <w:b/>
          <w:bCs/>
          <w:sz w:val="24"/>
          <w:szCs w:val="24"/>
          <w:rtl/>
          <w:lang w:bidi="ku-Arab-IQ"/>
        </w:rPr>
        <w:br/>
      </w:r>
    </w:p>
    <w:p w14:paraId="1CF9B605" w14:textId="77777777" w:rsidR="002857A0" w:rsidRDefault="002857A0" w:rsidP="00A9061C">
      <w:pPr>
        <w:ind w:left="720"/>
        <w:rPr>
          <w:rFonts w:cstheme="minorHAnsi"/>
          <w:b/>
          <w:bCs/>
          <w:sz w:val="24"/>
          <w:szCs w:val="24"/>
          <w:lang w:bidi="ku-Arab-IQ"/>
        </w:rPr>
      </w:pPr>
    </w:p>
    <w:p w14:paraId="1DCA8D58" w14:textId="65B3B441" w:rsidR="009B36BD" w:rsidRDefault="00B76925" w:rsidP="001B2375">
      <w:pPr>
        <w:rPr>
          <w:rFonts w:cstheme="minorHAnsi"/>
          <w:b/>
          <w:bCs/>
          <w:sz w:val="24"/>
          <w:szCs w:val="24"/>
          <w:lang w:bidi="ku-Arab-IQ"/>
        </w:rPr>
      </w:pPr>
      <w:r>
        <w:rPr>
          <w:rFonts w:cstheme="minorHAnsi"/>
          <w:b/>
          <w:bCs/>
          <w:sz w:val="24"/>
          <w:szCs w:val="24"/>
          <w:lang w:bidi="ku-Arab-IQ"/>
        </w:rPr>
        <w:t>Reannouncing the tender of supplying</w:t>
      </w:r>
      <w:r w:rsidR="009B36BD" w:rsidRPr="00C14D92">
        <w:rPr>
          <w:rFonts w:cstheme="minorHAnsi"/>
          <w:b/>
          <w:bCs/>
          <w:sz w:val="24"/>
          <w:szCs w:val="24"/>
          <w:lang w:bidi="ku-Arab-IQ"/>
        </w:rPr>
        <w:t xml:space="preserve"> solar electricity to the residents of </w:t>
      </w:r>
      <w:proofErr w:type="spellStart"/>
      <w:r w:rsidR="00A9061C" w:rsidRPr="00C14D92">
        <w:rPr>
          <w:rFonts w:cstheme="minorHAnsi"/>
          <w:b/>
          <w:bCs/>
          <w:sz w:val="24"/>
          <w:szCs w:val="24"/>
          <w:lang w:bidi="ku-Arab-IQ"/>
        </w:rPr>
        <w:t>Hawdiyan</w:t>
      </w:r>
      <w:proofErr w:type="spellEnd"/>
      <w:r w:rsidR="00A9061C" w:rsidRPr="00C14D92">
        <w:rPr>
          <w:rFonts w:cstheme="minorHAnsi"/>
          <w:b/>
          <w:bCs/>
          <w:sz w:val="24"/>
          <w:szCs w:val="24"/>
          <w:lang w:bidi="ku-Arab-IQ"/>
        </w:rPr>
        <w:t xml:space="preserve"> </w:t>
      </w:r>
      <w:r w:rsidR="009B36BD" w:rsidRPr="00C14D92">
        <w:rPr>
          <w:rFonts w:cstheme="minorHAnsi"/>
          <w:b/>
          <w:bCs/>
          <w:sz w:val="24"/>
          <w:szCs w:val="24"/>
          <w:lang w:bidi="ku-Arab-IQ"/>
        </w:rPr>
        <w:t>village in Erbil province.</w:t>
      </w:r>
    </w:p>
    <w:p w14:paraId="23BB6923" w14:textId="77777777" w:rsidR="001B2375" w:rsidRPr="00C14D92" w:rsidRDefault="001B2375" w:rsidP="001B2375">
      <w:pPr>
        <w:rPr>
          <w:rFonts w:cstheme="minorHAnsi"/>
          <w:b/>
          <w:bCs/>
          <w:sz w:val="24"/>
          <w:szCs w:val="24"/>
          <w:lang w:bidi="ku-Arab-IQ"/>
        </w:rPr>
      </w:pPr>
    </w:p>
    <w:p w14:paraId="7E9D34CB" w14:textId="71E3AEEB" w:rsidR="009B36BD" w:rsidRPr="00C14D92" w:rsidRDefault="009B36BD" w:rsidP="009B36BD">
      <w:pPr>
        <w:rPr>
          <w:rFonts w:cstheme="minorHAnsi"/>
          <w:b/>
          <w:bCs/>
          <w:sz w:val="24"/>
          <w:szCs w:val="24"/>
          <w:lang w:bidi="ku-Arab-IQ"/>
        </w:rPr>
      </w:pPr>
      <w:proofErr w:type="spellStart"/>
      <w:r w:rsidRPr="00C14D92">
        <w:rPr>
          <w:rFonts w:cstheme="minorHAnsi"/>
          <w:b/>
          <w:bCs/>
          <w:sz w:val="24"/>
          <w:szCs w:val="24"/>
          <w:lang w:bidi="ku-Arab-IQ"/>
        </w:rPr>
        <w:t>Rwanga</w:t>
      </w:r>
      <w:proofErr w:type="spellEnd"/>
      <w:r w:rsidRPr="00C14D92">
        <w:rPr>
          <w:rFonts w:cstheme="minorHAnsi"/>
          <w:b/>
          <w:bCs/>
          <w:sz w:val="24"/>
          <w:szCs w:val="24"/>
          <w:lang w:bidi="ku-Arab-IQ"/>
        </w:rPr>
        <w:t xml:space="preserve"> </w:t>
      </w:r>
      <w:r w:rsidR="00B76925">
        <w:rPr>
          <w:rFonts w:cstheme="minorHAnsi"/>
          <w:b/>
          <w:bCs/>
          <w:sz w:val="24"/>
          <w:szCs w:val="24"/>
          <w:lang w:bidi="ku-Arab-IQ"/>
        </w:rPr>
        <w:t>Foundation</w:t>
      </w:r>
      <w:r w:rsidR="002857A0">
        <w:rPr>
          <w:rFonts w:cstheme="minorHAnsi"/>
          <w:b/>
          <w:bCs/>
          <w:sz w:val="24"/>
          <w:szCs w:val="24"/>
          <w:lang w:bidi="ku-Arab-IQ"/>
        </w:rPr>
        <w:t xml:space="preserve"> is reannouncing the tender for</w:t>
      </w:r>
      <w:r w:rsidR="00B76925">
        <w:rPr>
          <w:rFonts w:cstheme="minorHAnsi"/>
          <w:b/>
          <w:bCs/>
          <w:sz w:val="24"/>
          <w:szCs w:val="24"/>
          <w:lang w:bidi="ku-Arab-IQ"/>
        </w:rPr>
        <w:t xml:space="preserve"> </w:t>
      </w:r>
      <w:r w:rsidR="002857A0">
        <w:rPr>
          <w:rFonts w:cstheme="minorHAnsi"/>
          <w:b/>
          <w:bCs/>
          <w:sz w:val="24"/>
          <w:szCs w:val="24"/>
          <w:lang w:bidi="ku-Arab-IQ"/>
        </w:rPr>
        <w:t>providing</w:t>
      </w:r>
      <w:r w:rsidRPr="00C14D92">
        <w:rPr>
          <w:rFonts w:cstheme="minorHAnsi"/>
          <w:b/>
          <w:bCs/>
          <w:sz w:val="24"/>
          <w:szCs w:val="24"/>
          <w:lang w:bidi="ku-Arab-IQ"/>
        </w:rPr>
        <w:t xml:space="preserve"> solar electricity to the residents of </w:t>
      </w:r>
      <w:proofErr w:type="spellStart"/>
      <w:r w:rsidR="00B76925">
        <w:rPr>
          <w:rFonts w:cstheme="minorHAnsi"/>
          <w:b/>
          <w:bCs/>
          <w:sz w:val="24"/>
          <w:szCs w:val="24"/>
          <w:lang w:bidi="ku-Arab-IQ"/>
        </w:rPr>
        <w:t>Hawdyan</w:t>
      </w:r>
      <w:proofErr w:type="spellEnd"/>
      <w:r w:rsidRPr="00C14D92">
        <w:rPr>
          <w:rFonts w:cstheme="minorHAnsi"/>
          <w:b/>
          <w:bCs/>
          <w:sz w:val="24"/>
          <w:szCs w:val="24"/>
          <w:lang w:bidi="ku-Arab-IQ"/>
        </w:rPr>
        <w:t xml:space="preserve"> village in Erbil province. The number of households in the village is </w:t>
      </w:r>
      <w:r w:rsidR="00A9061C" w:rsidRPr="00C14D92">
        <w:rPr>
          <w:rFonts w:cstheme="minorHAnsi"/>
          <w:b/>
          <w:bCs/>
          <w:sz w:val="24"/>
          <w:szCs w:val="24"/>
          <w:lang w:bidi="ku-Arab-IQ"/>
        </w:rPr>
        <w:t>32</w:t>
      </w:r>
      <w:r w:rsidRPr="00C14D92">
        <w:rPr>
          <w:rFonts w:cstheme="minorHAnsi"/>
          <w:b/>
          <w:bCs/>
          <w:sz w:val="24"/>
          <w:szCs w:val="24"/>
          <w:lang w:bidi="ku-Arab-IQ"/>
        </w:rPr>
        <w:t xml:space="preserve"> </w:t>
      </w:r>
      <w:r w:rsidR="002857A0">
        <w:rPr>
          <w:rFonts w:cstheme="minorHAnsi"/>
          <w:b/>
          <w:bCs/>
          <w:sz w:val="24"/>
          <w:szCs w:val="24"/>
          <w:lang w:bidi="ku-Arab-IQ"/>
        </w:rPr>
        <w:t>units</w:t>
      </w:r>
      <w:r w:rsidR="00A9061C" w:rsidRPr="00C14D92">
        <w:rPr>
          <w:rFonts w:cstheme="minorHAnsi"/>
          <w:b/>
          <w:bCs/>
          <w:sz w:val="24"/>
          <w:szCs w:val="24"/>
          <w:lang w:bidi="ku-Arab-IQ"/>
        </w:rPr>
        <w:t>,</w:t>
      </w:r>
      <w:r w:rsidRPr="00C14D92">
        <w:rPr>
          <w:rFonts w:cstheme="minorHAnsi"/>
          <w:b/>
          <w:bCs/>
          <w:sz w:val="24"/>
          <w:szCs w:val="24"/>
          <w:lang w:bidi="ku-Arab-IQ"/>
        </w:rPr>
        <w:t xml:space="preserve"> with a </w:t>
      </w:r>
      <w:r w:rsidR="00A9061C" w:rsidRPr="00C14D92">
        <w:rPr>
          <w:rFonts w:cstheme="minorHAnsi"/>
          <w:b/>
          <w:bCs/>
          <w:sz w:val="24"/>
          <w:szCs w:val="24"/>
          <w:lang w:bidi="ku-Arab-IQ"/>
        </w:rPr>
        <w:t>church</w:t>
      </w:r>
      <w:r w:rsidR="002857A0">
        <w:rPr>
          <w:rFonts w:cstheme="minorHAnsi"/>
          <w:b/>
          <w:bCs/>
          <w:sz w:val="24"/>
          <w:szCs w:val="24"/>
          <w:lang w:bidi="ku-Arab-IQ"/>
        </w:rPr>
        <w:t xml:space="preserve"> and</w:t>
      </w:r>
      <w:r w:rsidR="00A9061C" w:rsidRPr="00C14D92">
        <w:rPr>
          <w:rFonts w:cstheme="minorHAnsi"/>
          <w:b/>
          <w:bCs/>
          <w:sz w:val="24"/>
          <w:szCs w:val="24"/>
          <w:lang w:bidi="ku-Arab-IQ"/>
        </w:rPr>
        <w:t xml:space="preserve"> </w:t>
      </w:r>
      <w:r w:rsidRPr="00C14D92">
        <w:rPr>
          <w:rFonts w:cstheme="minorHAnsi"/>
          <w:b/>
          <w:bCs/>
          <w:sz w:val="24"/>
          <w:szCs w:val="24"/>
          <w:lang w:bidi="ku-Arab-IQ"/>
        </w:rPr>
        <w:t>funeral hall.</w:t>
      </w:r>
    </w:p>
    <w:p w14:paraId="77E79C3E" w14:textId="57603498" w:rsidR="00DC3DD6" w:rsidRPr="00C14D92" w:rsidRDefault="009B36BD" w:rsidP="009B36BD">
      <w:pPr>
        <w:rPr>
          <w:rFonts w:cstheme="minorHAnsi"/>
          <w:rtl/>
          <w:lang w:bidi="ku-Arab-IQ"/>
        </w:rPr>
      </w:pPr>
      <w:r w:rsidRPr="00C14D92">
        <w:rPr>
          <w:rFonts w:cstheme="minorHAnsi"/>
          <w:b/>
          <w:bCs/>
          <w:sz w:val="24"/>
          <w:szCs w:val="24"/>
          <w:lang w:bidi="ku-Arab-IQ"/>
        </w:rPr>
        <w:t>The proposed package for this village is shown in the table below according to the characteristics of the village and its location, geographical location, climate effects and sunlight direction.</w:t>
      </w:r>
      <w:r w:rsidR="00DE3156" w:rsidRPr="00C14D92">
        <w:rPr>
          <w:rFonts w:cstheme="minorHAnsi"/>
          <w:b/>
          <w:bCs/>
          <w:sz w:val="24"/>
          <w:szCs w:val="24"/>
          <w:rtl/>
          <w:lang w:bidi="ku-Arab-IQ"/>
        </w:rPr>
        <w:br/>
      </w:r>
    </w:p>
    <w:sectPr w:rsidR="00DC3DD6" w:rsidRPr="00C14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156"/>
    <w:rsid w:val="00020617"/>
    <w:rsid w:val="00035B55"/>
    <w:rsid w:val="00127BAD"/>
    <w:rsid w:val="001B2375"/>
    <w:rsid w:val="002857A0"/>
    <w:rsid w:val="002A4297"/>
    <w:rsid w:val="003359F5"/>
    <w:rsid w:val="00391768"/>
    <w:rsid w:val="005F7174"/>
    <w:rsid w:val="006918C4"/>
    <w:rsid w:val="006B4A06"/>
    <w:rsid w:val="009803ED"/>
    <w:rsid w:val="009B36BD"/>
    <w:rsid w:val="00A9061C"/>
    <w:rsid w:val="00AF30DA"/>
    <w:rsid w:val="00B5721A"/>
    <w:rsid w:val="00B76925"/>
    <w:rsid w:val="00C14D92"/>
    <w:rsid w:val="00DC3DD6"/>
    <w:rsid w:val="00DE3156"/>
    <w:rsid w:val="00DF268C"/>
    <w:rsid w:val="00E53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25F75"/>
  <w15:chartTrackingRefBased/>
  <w15:docId w15:val="{DCBE8DB5-ECFC-4CA7-90BE-8E147E229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31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31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31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31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31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31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31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31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31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31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31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31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315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315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31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31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31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31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31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31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31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31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31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31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31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315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31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315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315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Bakhtyar Azeez</dc:creator>
  <cp:keywords/>
  <dc:description/>
  <cp:lastModifiedBy>Slivana  Bakhtyar</cp:lastModifiedBy>
  <cp:revision>12</cp:revision>
  <dcterms:created xsi:type="dcterms:W3CDTF">2026-06-11T06:58:00Z</dcterms:created>
  <dcterms:modified xsi:type="dcterms:W3CDTF">2026-08-09T11:46:00Z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57c67abd-c2aa-4a0b-b01f-3b7cfef8259a</vt:lpwstr>
  </property>
</Properties>
</file>