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6B99D" w14:textId="4F8DC3AE" w:rsidR="00511786" w:rsidRPr="00FB6312" w:rsidRDefault="00511786" w:rsidP="00511786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color w:val="0033A0"/>
          <w:kern w:val="0"/>
          <w:sz w:val="36"/>
          <w:szCs w:val="36"/>
          <w:lang w:val="en-GB" w:eastAsia="ja-JP"/>
          <w14:ligatures w14:val="none"/>
        </w:rPr>
      </w:pPr>
      <w:r w:rsidRPr="00FB6312">
        <w:rPr>
          <w:rFonts w:ascii="Calibri" w:eastAsia="Calibri" w:hAnsi="Calibri" w:cs="Calibri"/>
          <w:b/>
          <w:bCs/>
          <w:color w:val="0033A0"/>
          <w:kern w:val="0"/>
          <w:sz w:val="36"/>
          <w:szCs w:val="36"/>
          <w:lang w:val="en-GB" w:eastAsia="ja-JP"/>
          <w14:ligatures w14:val="none"/>
        </w:rPr>
        <w:t>Technical Criteria for Vendor Selection</w:t>
      </w:r>
    </w:p>
    <w:p w14:paraId="56F09F7D" w14:textId="07BFE4BC" w:rsidR="00511786" w:rsidRDefault="00511786" w:rsidP="00511786">
      <w:pPr>
        <w:spacing w:before="120" w:after="120" w:line="240" w:lineRule="auto"/>
        <w:jc w:val="center"/>
        <w:rPr>
          <w:rFonts w:ascii="Calibri" w:eastAsia="Calibri" w:hAnsi="Calibri" w:cs="Calibri"/>
          <w:color w:val="0033A0"/>
          <w:kern w:val="0"/>
          <w:sz w:val="28"/>
          <w:szCs w:val="28"/>
          <w:lang w:val="en-GB" w:eastAsia="ja-JP"/>
          <w14:ligatures w14:val="none"/>
        </w:rPr>
      </w:pPr>
      <w:r w:rsidRPr="00511786">
        <w:rPr>
          <w:rFonts w:ascii="Calibri" w:eastAsia="Calibri" w:hAnsi="Calibri" w:cs="Calibri"/>
          <w:color w:val="0033A0"/>
          <w:kern w:val="0"/>
          <w:sz w:val="28"/>
          <w:szCs w:val="28"/>
          <w:lang w:val="en-GB" w:eastAsia="ja-JP"/>
          <w14:ligatures w14:val="none"/>
        </w:rPr>
        <w:t>Market Mapping of SMEs for Access to Finance Programming Study</w:t>
      </w:r>
    </w:p>
    <w:p w14:paraId="6E7928F2" w14:textId="67593D77" w:rsidR="00ED0DA1" w:rsidRPr="00ED0DA1" w:rsidRDefault="00ED0DA1" w:rsidP="00511786">
      <w:pPr>
        <w:spacing w:before="120" w:after="120" w:line="240" w:lineRule="auto"/>
        <w:jc w:val="center"/>
        <w:rPr>
          <w:rFonts w:ascii="Calibri" w:eastAsia="Calibri" w:hAnsi="Calibri" w:cs="Calibri"/>
          <w:kern w:val="0"/>
          <w:sz w:val="28"/>
          <w:szCs w:val="28"/>
          <w:lang w:val="en-GB" w:eastAsia="ja-JP"/>
          <w14:ligatures w14:val="none"/>
        </w:rPr>
      </w:pPr>
      <w:r w:rsidRPr="00ED0DA1">
        <w:rPr>
          <w:rFonts w:ascii="Calibri" w:eastAsia="Calibri" w:hAnsi="Calibri" w:cs="Calibri"/>
          <w:kern w:val="0"/>
          <w:sz w:val="28"/>
          <w:szCs w:val="28"/>
          <w:lang w:val="en-GB" w:eastAsia="ja-JP"/>
          <w14:ligatures w14:val="none"/>
        </w:rPr>
        <w:t xml:space="preserve">The evaluation based on </w:t>
      </w:r>
      <w:r w:rsidRPr="00ED0DA1">
        <w:rPr>
          <w:rFonts w:ascii="Calibri" w:eastAsia="Calibri" w:hAnsi="Calibri" w:cs="Calibri"/>
          <w:kern w:val="0"/>
          <w:sz w:val="28"/>
          <w:szCs w:val="28"/>
          <w:highlight w:val="yellow"/>
          <w:lang w:val="en-GB" w:eastAsia="ja-JP"/>
          <w14:ligatures w14:val="none"/>
        </w:rPr>
        <w:t>Pass/Fail</w:t>
      </w:r>
      <w:r w:rsidRPr="00ED0DA1">
        <w:rPr>
          <w:rFonts w:ascii="Calibri" w:eastAsia="Calibri" w:hAnsi="Calibri" w:cs="Calibri"/>
          <w:kern w:val="0"/>
          <w:sz w:val="28"/>
          <w:szCs w:val="28"/>
          <w:lang w:val="en-GB" w:eastAsia="ja-JP"/>
          <w14:ligatures w14:val="none"/>
        </w:rPr>
        <w:t xml:space="preserve"> method and the company must pass all criteria</w:t>
      </w:r>
    </w:p>
    <w:p w14:paraId="01186672" w14:textId="77777777" w:rsidR="00511786" w:rsidRPr="00511786" w:rsidRDefault="00511786" w:rsidP="0051178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10916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718"/>
        <w:gridCol w:w="5630"/>
      </w:tblGrid>
      <w:tr w:rsidR="00234AB2" w:rsidRPr="00511786" w14:paraId="4F1C0330" w14:textId="77777777" w:rsidTr="00FB6312">
        <w:trPr>
          <w:trHeight w:val="651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FFD87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#</w:t>
            </w:r>
          </w:p>
        </w:tc>
        <w:tc>
          <w:tcPr>
            <w:tcW w:w="4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DEEE6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Criteria</w:t>
            </w:r>
          </w:p>
        </w:tc>
        <w:tc>
          <w:tcPr>
            <w:tcW w:w="5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2B2A4" w14:textId="5CEF542F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C124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Minimum documents required to pass the criteria</w:t>
            </w:r>
          </w:p>
        </w:tc>
      </w:tr>
      <w:tr w:rsidR="00234AB2" w:rsidRPr="00511786" w14:paraId="71BE4067" w14:textId="77777777" w:rsidTr="00D13EEC">
        <w:trPr>
          <w:trHeight w:val="212"/>
        </w:trPr>
        <w:tc>
          <w:tcPr>
            <w:tcW w:w="1091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31877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Qualification, capacity and experience</w:t>
            </w:r>
          </w:p>
        </w:tc>
      </w:tr>
      <w:tr w:rsidR="00234AB2" w:rsidRPr="00511786" w14:paraId="0B8F4D0C" w14:textId="77777777" w:rsidTr="00FB6312">
        <w:trPr>
          <w:trHeight w:val="65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9B1F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30EC5FF7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84B28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Specific experience in survey implementation relevant to the assignment 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4D800" w14:textId="64D043BB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Company profile and reference list of at least 2 survey assignments</w:t>
            </w:r>
          </w:p>
        </w:tc>
      </w:tr>
      <w:tr w:rsidR="00234AB2" w:rsidRPr="00511786" w14:paraId="1D88020B" w14:textId="77777777" w:rsidTr="00FB6312">
        <w:trPr>
          <w:trHeight w:val="8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B7F0F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699610AE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DC89C" w14:textId="4FA89C64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Experience with electronic data collection (SurveyCTO/ODK/Kobo) and phone-based (CATI) data collection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3AC5B" w14:textId="2DDFD911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Evidence of prior use of SurveyCTO/ODK/Kobo and CATI platforms (e.g., project reports)</w:t>
            </w:r>
          </w:p>
        </w:tc>
      </w:tr>
      <w:tr w:rsidR="00234AB2" w:rsidRPr="00511786" w14:paraId="4A5EFAE4" w14:textId="77777777" w:rsidTr="00FB6312">
        <w:trPr>
          <w:trHeight w:val="65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31174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27813E1F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1AF7D" w14:textId="12847D9A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General reputation of the service provider and quality of references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71FE3" w14:textId="77777777" w:rsidR="00234AB2" w:rsidRPr="00C1242E" w:rsidRDefault="00234AB2" w:rsidP="00234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C1242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Two references for previously completed projects</w:t>
            </w:r>
          </w:p>
          <w:p w14:paraId="47B6C98D" w14:textId="10AD25F1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AB2" w:rsidRPr="00511786" w14:paraId="006CDEFC" w14:textId="77777777" w:rsidTr="00D13EEC">
        <w:trPr>
          <w:trHeight w:val="212"/>
        </w:trPr>
        <w:tc>
          <w:tcPr>
            <w:tcW w:w="1091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BE069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Proposed methodology, approach and implementation plan</w:t>
            </w:r>
          </w:p>
        </w:tc>
      </w:tr>
      <w:tr w:rsidR="00234AB2" w:rsidRPr="00511786" w14:paraId="55BE4E82" w14:textId="77777777" w:rsidTr="00FB6312">
        <w:trPr>
          <w:trHeight w:val="95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31DEB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518FBF4D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9EB3C" w14:textId="7FD3252E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Technical approach and methodology, including quality assurance protocols and ethical data collection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9DAA" w14:textId="17ACE0A1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Technical proposal detailing methodology, quality assurance protocols and ethical data collection/data protection procedures</w:t>
            </w:r>
          </w:p>
        </w:tc>
      </w:tr>
      <w:tr w:rsidR="00234AB2" w:rsidRPr="00511786" w14:paraId="47B9EE70" w14:textId="77777777" w:rsidTr="00FB6312">
        <w:trPr>
          <w:trHeight w:val="88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6C39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4A19728F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158B4" w14:textId="6246444E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Work plan and risk assessment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B8F6C" w14:textId="5E322C9F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Detailed work plan/Gantt chart and risk assessment with mitigation measures</w:t>
            </w:r>
          </w:p>
        </w:tc>
      </w:tr>
      <w:tr w:rsidR="00234AB2" w:rsidRPr="00511786" w14:paraId="406C113B" w14:textId="77777777" w:rsidTr="00FB6312">
        <w:trPr>
          <w:trHeight w:val="87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D0E1D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011336B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DA20E" w14:textId="3CB74212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Appropriate budgeting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6A914" w14:textId="77777777" w:rsidR="00234AB2" w:rsidRPr="00C1242E" w:rsidRDefault="00234AB2" w:rsidP="00234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C1242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A financial proposal with detailed budget breakdown</w:t>
            </w:r>
          </w:p>
          <w:p w14:paraId="64A24633" w14:textId="7F7EDEDB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AB2" w:rsidRPr="00511786" w14:paraId="37880AE3" w14:textId="77777777" w:rsidTr="00D13EEC">
        <w:trPr>
          <w:trHeight w:val="134"/>
        </w:trPr>
        <w:tc>
          <w:tcPr>
            <w:tcW w:w="1091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DE43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Management structure and key personnel</w:t>
            </w:r>
          </w:p>
        </w:tc>
      </w:tr>
      <w:tr w:rsidR="00234AB2" w:rsidRPr="00511786" w14:paraId="765319F0" w14:textId="77777777" w:rsidTr="00FB6312">
        <w:trPr>
          <w:trHeight w:val="17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6D3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6C6802FC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3A95D" w14:textId="3B324D23" w:rsidR="00234AB2" w:rsidRPr="00811939" w:rsidRDefault="00D13EEC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CVs and qualifications of the management and field staff 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25C90" w14:textId="77777777" w:rsidR="00D13EEC" w:rsidRDefault="00234AB2" w:rsidP="00D13EE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CVs of key team member</w:t>
            </w:r>
            <w:r w:rsidR="00D13EEC"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</w:p>
          <w:p w14:paraId="5D3C52FD" w14:textId="77777777" w:rsidR="00D13EEC" w:rsidRDefault="00D13EEC" w:rsidP="00D13EE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A survey director with a Master’s degree or equivalent in statistics, demographics or social science. </w:t>
            </w:r>
          </w:p>
          <w:p w14:paraId="457892C5" w14:textId="5775CCBD" w:rsidR="00234AB2" w:rsidRPr="00D13EEC" w:rsidRDefault="00D13EEC" w:rsidP="00D13EE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A survey trainer and field coordinator with a university degree in a relevant subject </w:t>
            </w:r>
          </w:p>
          <w:p w14:paraId="5426FA09" w14:textId="30488F24" w:rsidR="00234AB2" w:rsidRPr="00D13EEC" w:rsidRDefault="00234AB2" w:rsidP="00234A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234AB2" w:rsidRPr="00511786" w14:paraId="40F9DCB2" w14:textId="77777777" w:rsidTr="00FB6312">
        <w:trPr>
          <w:trHeight w:val="149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6F0E4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24243977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67F03" w14:textId="757C1984" w:rsidR="00234AB2" w:rsidRPr="00511786" w:rsidRDefault="00234AB2" w:rsidP="007E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Enumerator recruitment, training plan and qualifications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77663" w14:textId="02628394" w:rsidR="00D13EEC" w:rsidRPr="00D13EEC" w:rsidRDefault="00234AB2" w:rsidP="00D13E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Enumerator recruitment and training plan, including minimum enumerator qualifications and training curriculum outline</w:t>
            </w:r>
            <w:r w:rsidR="00D13EEC"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</w:p>
          <w:p w14:paraId="16F589FC" w14:textId="0758758D" w:rsidR="00D13EEC" w:rsidRPr="00D13EEC" w:rsidRDefault="00D13EEC" w:rsidP="00D13EEC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All enumerators should have a university degree and a year of work experience, or alternatively a high school diploma and three years of relevant work experience</w:t>
            </w:r>
          </w:p>
          <w:p w14:paraId="5176431F" w14:textId="4F349AF3" w:rsidR="00D13EEC" w:rsidRPr="00D13EEC" w:rsidRDefault="00D13EEC" w:rsidP="00D13E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234AB2" w:rsidRPr="00511786" w14:paraId="17396F9F" w14:textId="77777777" w:rsidTr="00FB6312">
        <w:trPr>
          <w:trHeight w:val="13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480BD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781BB7F6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9</w:t>
            </w:r>
          </w:p>
          <w:p w14:paraId="5A6D4862" w14:textId="77777777" w:rsidR="00234AB2" w:rsidRPr="00511786" w:rsidRDefault="00234AB2" w:rsidP="00234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A68FE" w14:textId="6E4F2DB7" w:rsidR="00234AB2" w:rsidRPr="00511786" w:rsidRDefault="00234AB2" w:rsidP="00E66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1178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 Local presence in Iraq (in-country office) and demonstrated capacity to deliver across target governorates </w:t>
            </w:r>
          </w:p>
        </w:tc>
        <w:tc>
          <w:tcPr>
            <w:tcW w:w="5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78CA0" w14:textId="77777777" w:rsidR="00AC3E18" w:rsidRDefault="00D13EEC" w:rsidP="00AC3E1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D13E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Proof of registered office/branch in Iraq</w:t>
            </w:r>
          </w:p>
          <w:p w14:paraId="6912F477" w14:textId="635FBAA1" w:rsidR="00D13EEC" w:rsidRPr="00AC3E18" w:rsidRDefault="00D13EEC" w:rsidP="00AC3E1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AC3E1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Copy of company registration certificate or valid operating/business license for Iraq</w:t>
            </w:r>
          </w:p>
        </w:tc>
      </w:tr>
    </w:tbl>
    <w:p w14:paraId="1C7DFF06" w14:textId="16EED438" w:rsidR="00511786" w:rsidRPr="00D13EEC" w:rsidRDefault="00511786" w:rsidP="00D13EEC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sectPr w:rsidR="00511786" w:rsidRPr="00D13E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94499"/>
    <w:multiLevelType w:val="hybridMultilevel"/>
    <w:tmpl w:val="4C4C84A4"/>
    <w:lvl w:ilvl="0" w:tplc="C8226B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60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786"/>
    <w:rsid w:val="00087AE3"/>
    <w:rsid w:val="00234AB2"/>
    <w:rsid w:val="00420FC4"/>
    <w:rsid w:val="00511786"/>
    <w:rsid w:val="005203D8"/>
    <w:rsid w:val="00550AA7"/>
    <w:rsid w:val="007E1CCE"/>
    <w:rsid w:val="007F0FDA"/>
    <w:rsid w:val="00811939"/>
    <w:rsid w:val="00AC3E18"/>
    <w:rsid w:val="00D13EEC"/>
    <w:rsid w:val="00E6676B"/>
    <w:rsid w:val="00E7326F"/>
    <w:rsid w:val="00E91223"/>
    <w:rsid w:val="00ED0DA1"/>
    <w:rsid w:val="00FB17F5"/>
    <w:rsid w:val="00FB6312"/>
    <w:rsid w:val="00FF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ECA7E"/>
  <w15:chartTrackingRefBased/>
  <w15:docId w15:val="{3B7913DC-1FAF-4120-9895-C00A12432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7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7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7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7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7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7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7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7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7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7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7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7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7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7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7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786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13EE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059aa38-f392-4105-be92-628035578272}" enabled="1" method="Standard" siteId="{1588262d-23fb-43b4-bd6e-bce49c8e618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Pakinam Moussa</dc:creator>
  <cp:keywords/>
  <dc:description/>
  <cp:lastModifiedBy>HASAN Omar</cp:lastModifiedBy>
  <cp:revision>8</cp:revision>
  <dcterms:created xsi:type="dcterms:W3CDTF">2026-07-19T10:27:00Z</dcterms:created>
  <dcterms:modified xsi:type="dcterms:W3CDTF">2026-07-20T12:37:00Z</dcterms:modified>
</cp:coreProperties>
</file>