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0000001" w14:textId="77777777" w:rsidR="00150A5E" w:rsidRDefault="00FE4BD2">
      <w:pPr>
        <w:jc w:val="center"/>
        <w:rPr>
          <w:color w:val="0033A0"/>
          <w:sz w:val="28"/>
          <w:szCs w:val="28"/>
        </w:rPr>
      </w:pPr>
      <w:r>
        <w:rPr>
          <w:color w:val="0033A0"/>
          <w:sz w:val="28"/>
          <w:szCs w:val="28"/>
        </w:rPr>
        <w:t xml:space="preserve">    Terms of Reference </w:t>
      </w:r>
    </w:p>
    <w:p w14:paraId="00000002" w14:textId="77777777" w:rsidR="00150A5E" w:rsidRDefault="00FE4BD2">
      <w:pPr>
        <w:pStyle w:val="Title"/>
      </w:pPr>
      <w:r>
        <w:t>Market Mapping of SMEs for Access to Finance Programming Study</w:t>
      </w:r>
    </w:p>
    <w:p w14:paraId="00000003" w14:textId="77777777" w:rsidR="00150A5E" w:rsidRDefault="00FE4BD2">
      <w:pPr>
        <w:pStyle w:val="Heading1"/>
        <w:numPr>
          <w:ilvl w:val="0"/>
          <w:numId w:val="2"/>
        </w:numPr>
      </w:pPr>
      <w:bookmarkStart w:id="0" w:name="_heading=h.xv9m3uvg7xku" w:colFirst="0" w:colLast="0"/>
      <w:bookmarkEnd w:id="0"/>
      <w:r>
        <w:t>Background</w:t>
      </w:r>
    </w:p>
    <w:p w14:paraId="00000004" w14:textId="77777777" w:rsidR="00150A5E" w:rsidRDefault="00FE4BD2">
      <w:r>
        <w:t xml:space="preserve">The International Organization for Migration (IOM), as one of the largest livelihoods and early recovery actors in Iraq, implements several employment creation interventions in areas affected by population displacement and return. </w:t>
      </w:r>
    </w:p>
    <w:p w14:paraId="00000005" w14:textId="77777777" w:rsidR="00150A5E" w:rsidRDefault="72B6472E">
      <w:pPr>
        <w:spacing w:before="240" w:after="240"/>
      </w:pPr>
      <w:r w:rsidRPr="72B6472E">
        <w:rPr>
          <w:lang w:val="en-US"/>
        </w:rPr>
        <w:t xml:space="preserve">SMEs form the backbone of Iraq's private sector, with an estimated one million firms operating across the country. Despite their significance, access to finance remains a persistent barrier to SME growth and formalization. A market mapping exercise conducted by IOM in 2023 identified 154 investment-ready SMEs from a sample of 343 firms across four governorates (Baghdad, Kirkuk, Sulaymaniyah and Erbil). </w:t>
      </w:r>
    </w:p>
    <w:p w14:paraId="00000006" w14:textId="77777777" w:rsidR="00150A5E" w:rsidRDefault="72B6472E">
      <w:pPr>
        <w:spacing w:before="240" w:after="240"/>
      </w:pPr>
      <w:r w:rsidRPr="72B6472E">
        <w:rPr>
          <w:lang w:val="en-US"/>
        </w:rPr>
        <w:t>The current study builds on this earlier work while broadening its scope. The study expands the previous exercise by comparing formal and informal firms, engaging multiple stakeholder groups including firms, banks and other financial institutions, testing information treatments designed to increase uptake of financial services, and applying mixed sampling methods to ensure comprehensive representation.</w:t>
      </w:r>
    </w:p>
    <w:p w14:paraId="00000007" w14:textId="77777777" w:rsidR="00150A5E" w:rsidRDefault="72B6472E">
      <w:pPr>
        <w:spacing w:before="240" w:after="240"/>
      </w:pPr>
      <w:r w:rsidRPr="72B6472E">
        <w:rPr>
          <w:lang w:val="en-US"/>
        </w:rPr>
        <w:t xml:space="preserve">The study addresses key limitations of the prior exercise through wider geographic and demographic coverage, as well as the piloting of targeted interventions to improve SME access to finance. The study targets Iraq's full SME population of approximately one million firms, with a minimum sample of 1,000 firms (representing at least 0.1% of the total population). </w:t>
      </w:r>
    </w:p>
    <w:p w14:paraId="00000008" w14:textId="77777777" w:rsidR="00150A5E" w:rsidRDefault="00FE4BD2">
      <w:pPr>
        <w:pStyle w:val="Heading1"/>
        <w:numPr>
          <w:ilvl w:val="0"/>
          <w:numId w:val="2"/>
        </w:numPr>
        <w:rPr>
          <w:color w:val="000000"/>
        </w:rPr>
      </w:pPr>
      <w:r>
        <w:t>Objectives of the Assignment</w:t>
      </w:r>
    </w:p>
    <w:p w14:paraId="00000009" w14:textId="77777777" w:rsidR="00150A5E" w:rsidRDefault="72B6472E" w:rsidP="72B6472E">
      <w:pPr>
        <w:shd w:val="clear" w:color="auto" w:fill="FFFFFF" w:themeFill="background1"/>
        <w:spacing w:before="240" w:after="240"/>
        <w:rPr>
          <w:color w:val="0E0E0E"/>
          <w:lang w:val="en-US"/>
        </w:rPr>
      </w:pPr>
      <w:r w:rsidRPr="72B6472E">
        <w:rPr>
          <w:color w:val="0E0E0E"/>
          <w:lang w:val="en-US"/>
        </w:rPr>
        <w:t>This study examines the supply and demand sides dynamics of financial services available to businesses in Iraq. Specifically, it seeks to understand the range of financial products on offer, the accessibility and adequacy of existing services, and the constraints that financial institutions face in serving the business community. By identifying gaps and opportunities within the financial ecosystem, the study aims to inform strategies that strengthen SMEs' access to finance and support broader economic growth.</w:t>
      </w:r>
    </w:p>
    <w:p w14:paraId="0000000A" w14:textId="77777777" w:rsidR="00150A5E" w:rsidRDefault="00FE4BD2">
      <w:pPr>
        <w:shd w:val="clear" w:color="auto" w:fill="FFFFFF"/>
        <w:spacing w:before="240" w:after="240"/>
        <w:rPr>
          <w:color w:val="0E0E0E"/>
        </w:rPr>
      </w:pPr>
      <w:r>
        <w:rPr>
          <w:color w:val="0E0E0E"/>
        </w:rPr>
        <w:t xml:space="preserve">To capture a comprehensive picture, the study draws on perspectives from four key stakeholder groups: </w:t>
      </w:r>
    </w:p>
    <w:p w14:paraId="0000000B" w14:textId="5F96326A" w:rsidR="00150A5E" w:rsidRDefault="00FE4BD2">
      <w:pPr>
        <w:numPr>
          <w:ilvl w:val="0"/>
          <w:numId w:val="1"/>
        </w:numPr>
        <w:shd w:val="clear" w:color="auto" w:fill="FFFFFF"/>
        <w:spacing w:before="240" w:after="0"/>
        <w:rPr>
          <w:color w:val="0E0E0E"/>
        </w:rPr>
      </w:pPr>
      <w:r>
        <w:rPr>
          <w:color w:val="0E0E0E"/>
        </w:rPr>
        <w:t xml:space="preserve">Financial institutions (primarily </w:t>
      </w:r>
      <w:r w:rsidR="00B16D31">
        <w:rPr>
          <w:color w:val="0E0E0E"/>
        </w:rPr>
        <w:t xml:space="preserve">commercial and Islamic </w:t>
      </w:r>
      <w:r>
        <w:rPr>
          <w:color w:val="0E0E0E"/>
        </w:rPr>
        <w:t>banks)</w:t>
      </w:r>
    </w:p>
    <w:p w14:paraId="54FBC8C0" w14:textId="77777777" w:rsidR="000C0782" w:rsidRDefault="000C0782" w:rsidP="000C0782">
      <w:pPr>
        <w:numPr>
          <w:ilvl w:val="0"/>
          <w:numId w:val="1"/>
        </w:numPr>
        <w:shd w:val="clear" w:color="auto" w:fill="FFFFFF"/>
        <w:spacing w:before="0" w:after="0"/>
        <w:rPr>
          <w:color w:val="0E0E0E"/>
        </w:rPr>
      </w:pPr>
      <w:r>
        <w:rPr>
          <w:color w:val="0E0E0E"/>
        </w:rPr>
        <w:t>Individual SME owners</w:t>
      </w:r>
    </w:p>
    <w:p w14:paraId="0000000C" w14:textId="77777777" w:rsidR="00150A5E" w:rsidRDefault="00FE4BD2">
      <w:pPr>
        <w:numPr>
          <w:ilvl w:val="0"/>
          <w:numId w:val="1"/>
        </w:numPr>
        <w:shd w:val="clear" w:color="auto" w:fill="FFFFFF"/>
        <w:spacing w:before="0" w:after="0"/>
        <w:rPr>
          <w:color w:val="0E0E0E"/>
        </w:rPr>
      </w:pPr>
      <w:r>
        <w:rPr>
          <w:color w:val="0E0E0E"/>
        </w:rPr>
        <w:t>Chambers of commerce as representatives of the SME community</w:t>
      </w:r>
    </w:p>
    <w:p w14:paraId="0000000E" w14:textId="7B78429E" w:rsidR="00150A5E" w:rsidRDefault="00FE4BD2">
      <w:pPr>
        <w:numPr>
          <w:ilvl w:val="0"/>
          <w:numId w:val="1"/>
        </w:numPr>
        <w:shd w:val="clear" w:color="auto" w:fill="FFFFFF"/>
        <w:spacing w:before="0" w:after="240"/>
        <w:rPr>
          <w:color w:val="0E0E0E"/>
        </w:rPr>
      </w:pPr>
      <w:r>
        <w:rPr>
          <w:color w:val="0E0E0E"/>
        </w:rPr>
        <w:t xml:space="preserve">Focus group </w:t>
      </w:r>
      <w:r w:rsidR="009E5167">
        <w:rPr>
          <w:color w:val="0E0E0E"/>
        </w:rPr>
        <w:t>discussions with a sample of SME owners</w:t>
      </w:r>
      <w:r>
        <w:rPr>
          <w:color w:val="0E0E0E"/>
        </w:rPr>
        <w:t xml:space="preserve"> from across Iraq </w:t>
      </w:r>
    </w:p>
    <w:p w14:paraId="0000000F" w14:textId="77777777" w:rsidR="00150A5E" w:rsidRDefault="00FE4BD2">
      <w:pPr>
        <w:shd w:val="clear" w:color="auto" w:fill="FFFFFF"/>
        <w:spacing w:before="240" w:after="240"/>
        <w:rPr>
          <w:color w:val="0E0E0E"/>
        </w:rPr>
      </w:pPr>
      <w:r>
        <w:rPr>
          <w:color w:val="0E0E0E"/>
        </w:rPr>
        <w:t>Data will be collected through three structured questionnaires and one focus group discussion:</w:t>
      </w:r>
    </w:p>
    <w:p w14:paraId="00000010" w14:textId="77777777" w:rsidR="00150A5E" w:rsidRDefault="72B6472E" w:rsidP="72B6472E">
      <w:pPr>
        <w:numPr>
          <w:ilvl w:val="0"/>
          <w:numId w:val="7"/>
        </w:numPr>
        <w:shd w:val="clear" w:color="auto" w:fill="FFFFFF" w:themeFill="background1"/>
        <w:spacing w:before="240" w:after="0"/>
        <w:rPr>
          <w:color w:val="0E0E0E"/>
          <w:lang w:val="en-US"/>
        </w:rPr>
      </w:pPr>
      <w:r w:rsidRPr="72B6472E">
        <w:rPr>
          <w:color w:val="0E0E0E"/>
          <w:lang w:val="en-US"/>
        </w:rPr>
        <w:t xml:space="preserve">The first targets bank leadership and covers the geographic distribution of branches, available services, expansion plans, SME-specific financial products and </w:t>
      </w:r>
      <w:proofErr w:type="spellStart"/>
      <w:r w:rsidRPr="72B6472E">
        <w:rPr>
          <w:color w:val="0E0E0E"/>
          <w:lang w:val="en-US"/>
        </w:rPr>
        <w:t>programmes</w:t>
      </w:r>
      <w:proofErr w:type="spellEnd"/>
      <w:r w:rsidRPr="72B6472E">
        <w:rPr>
          <w:color w:val="0E0E0E"/>
          <w:lang w:val="en-US"/>
        </w:rPr>
        <w:t xml:space="preserve"> and perceived institutional challenges. </w:t>
      </w:r>
    </w:p>
    <w:p w14:paraId="4888F4E9" w14:textId="28769123" w:rsidR="72B6472E" w:rsidRDefault="72B6472E" w:rsidP="72B6472E">
      <w:pPr>
        <w:numPr>
          <w:ilvl w:val="0"/>
          <w:numId w:val="7"/>
        </w:numPr>
        <w:shd w:val="clear" w:color="auto" w:fill="FFFFFF" w:themeFill="background1"/>
        <w:spacing w:before="0" w:after="0"/>
        <w:rPr>
          <w:lang w:val="en-US"/>
        </w:rPr>
      </w:pPr>
      <w:r w:rsidRPr="72B6472E">
        <w:rPr>
          <w:color w:val="0E0E0E"/>
          <w:lang w:val="en-US"/>
        </w:rPr>
        <w:t xml:space="preserve">The second is directed at SME owners and collects background information on business and owner demographics alongside questions on financial service usage, accessibility and barriers to finance. </w:t>
      </w:r>
      <w:r w:rsidR="1A12392A" w:rsidRPr="72B6472E">
        <w:rPr>
          <w:color w:val="0E0E0E"/>
          <w:lang w:val="en-US"/>
        </w:rPr>
        <w:t>This</w:t>
      </w:r>
      <w:r w:rsidR="1A12392A" w:rsidRPr="72B6472E">
        <w:rPr>
          <w:lang w:val="en-US"/>
        </w:rPr>
        <w:t xml:space="preserve"> will be complemented by a short follow-up phone survey conducted three months l</w:t>
      </w:r>
      <w:r w:rsidR="4DE47FCD" w:rsidRPr="72B6472E">
        <w:rPr>
          <w:lang w:val="en-US"/>
        </w:rPr>
        <w:t xml:space="preserve">ater. </w:t>
      </w:r>
    </w:p>
    <w:p w14:paraId="00000012" w14:textId="77777777" w:rsidR="00150A5E" w:rsidRDefault="00FE4BD2">
      <w:pPr>
        <w:numPr>
          <w:ilvl w:val="0"/>
          <w:numId w:val="7"/>
        </w:numPr>
        <w:shd w:val="clear" w:color="auto" w:fill="FFFFFF"/>
        <w:spacing w:before="0" w:after="0"/>
        <w:rPr>
          <w:color w:val="0E0E0E"/>
        </w:rPr>
      </w:pPr>
      <w:r>
        <w:rPr>
          <w:color w:val="0E0E0E"/>
        </w:rPr>
        <w:t xml:space="preserve">The third is designed for chamber of commerce representatives and explores their relationships with both financial institutions and SMEs, as well as strategies they have pursued to improve access to finance. </w:t>
      </w:r>
    </w:p>
    <w:p w14:paraId="00000013" w14:textId="77777777" w:rsidR="00150A5E" w:rsidRDefault="72B6472E" w:rsidP="72B6472E">
      <w:pPr>
        <w:numPr>
          <w:ilvl w:val="0"/>
          <w:numId w:val="7"/>
        </w:numPr>
        <w:shd w:val="clear" w:color="auto" w:fill="FFFFFF" w:themeFill="background1"/>
        <w:spacing w:before="0" w:after="240"/>
        <w:rPr>
          <w:color w:val="0E0E0E"/>
          <w:lang w:val="en-US"/>
        </w:rPr>
      </w:pPr>
      <w:r w:rsidRPr="72B6472E">
        <w:rPr>
          <w:color w:val="0E0E0E"/>
          <w:lang w:val="en-US"/>
        </w:rPr>
        <w:t>The fourth consists of open-ended questions for focus group discussions, allowing for deeper qualitative insights across themes.</w:t>
      </w:r>
    </w:p>
    <w:p w14:paraId="5E01BD90" w14:textId="16CF698A" w:rsidR="7886C547" w:rsidRDefault="7886C547" w:rsidP="72B6472E">
      <w:pPr>
        <w:rPr>
          <w:lang w:val="en-US"/>
        </w:rPr>
      </w:pPr>
      <w:r w:rsidRPr="68AB57E4">
        <w:rPr>
          <w:lang w:val="en-US"/>
        </w:rPr>
        <w:lastRenderedPageBreak/>
        <w:t xml:space="preserve">A qualified service provider will </w:t>
      </w:r>
      <w:r w:rsidR="000C0782">
        <w:rPr>
          <w:lang w:val="en-US"/>
        </w:rPr>
        <w:t>engage</w:t>
      </w:r>
      <w:r w:rsidRPr="68AB57E4">
        <w:rPr>
          <w:lang w:val="en-US"/>
        </w:rPr>
        <w:t xml:space="preserve"> approximately 1,000 SME owners</w:t>
      </w:r>
      <w:r w:rsidR="251A9E8F" w:rsidRPr="68AB57E4">
        <w:rPr>
          <w:lang w:val="en-US"/>
        </w:rPr>
        <w:t xml:space="preserve"> </w:t>
      </w:r>
      <w:r w:rsidR="57753FE3" w:rsidRPr="68AB57E4">
        <w:rPr>
          <w:lang w:val="en-US"/>
        </w:rPr>
        <w:t xml:space="preserve">complemented </w:t>
      </w:r>
      <w:r w:rsidRPr="68AB57E4">
        <w:rPr>
          <w:lang w:val="en-US"/>
        </w:rPr>
        <w:t>by focus group discussions.</w:t>
      </w:r>
      <w:r w:rsidR="3ED7CDE5" w:rsidRPr="68AB57E4">
        <w:rPr>
          <w:lang w:val="en-US"/>
        </w:rPr>
        <w:t xml:space="preserve"> The data collection would also include interviews with bank branch managers and chambers of commerce </w:t>
      </w:r>
      <w:r w:rsidR="32714159" w:rsidRPr="68AB57E4">
        <w:rPr>
          <w:lang w:val="en-US"/>
        </w:rPr>
        <w:t>representatives.</w:t>
      </w:r>
      <w:r w:rsidR="5DAC5B29" w:rsidRPr="68AB57E4">
        <w:rPr>
          <w:lang w:val="en-US"/>
        </w:rPr>
        <w:t xml:space="preserve"> </w:t>
      </w:r>
    </w:p>
    <w:p w14:paraId="417FFF46" w14:textId="25E87449" w:rsidR="4639530E" w:rsidRDefault="4639530E" w:rsidP="68AB57E4">
      <w:pPr>
        <w:spacing w:before="0" w:after="0"/>
        <w:rPr>
          <w:rFonts w:asciiTheme="minorHAnsi" w:eastAsiaTheme="minorEastAsia" w:hAnsiTheme="minorHAnsi" w:cstheme="minorBidi"/>
          <w:lang w:val="en-US"/>
        </w:rPr>
      </w:pPr>
      <w:r w:rsidRPr="68AB57E4">
        <w:rPr>
          <w:rFonts w:asciiTheme="minorHAnsi" w:eastAsiaTheme="minorEastAsia" w:hAnsiTheme="minorHAnsi" w:cstheme="minorBidi"/>
          <w:lang w:val="en-US"/>
        </w:rPr>
        <w:t>The study will cover seven governorates: Al</w:t>
      </w:r>
      <w:r w:rsidR="633AEE6B" w:rsidRPr="68AB57E4">
        <w:rPr>
          <w:rFonts w:asciiTheme="minorHAnsi" w:eastAsiaTheme="minorEastAsia" w:hAnsiTheme="minorHAnsi" w:cstheme="minorBidi"/>
          <w:lang w:val="en-US"/>
        </w:rPr>
        <w:t xml:space="preserve"> </w:t>
      </w:r>
      <w:r w:rsidRPr="68AB57E4">
        <w:rPr>
          <w:rFonts w:asciiTheme="minorHAnsi" w:eastAsiaTheme="minorEastAsia" w:hAnsiTheme="minorHAnsi" w:cstheme="minorBidi"/>
          <w:lang w:val="en-US"/>
        </w:rPr>
        <w:t>Muthanna, Al</w:t>
      </w:r>
      <w:r w:rsidR="3D875FB9" w:rsidRPr="68AB57E4">
        <w:rPr>
          <w:rFonts w:asciiTheme="minorHAnsi" w:eastAsiaTheme="minorEastAsia" w:hAnsiTheme="minorHAnsi" w:cstheme="minorBidi"/>
          <w:lang w:val="en-US"/>
        </w:rPr>
        <w:t xml:space="preserve"> </w:t>
      </w:r>
      <w:r w:rsidRPr="68AB57E4">
        <w:rPr>
          <w:rFonts w:asciiTheme="minorHAnsi" w:eastAsiaTheme="minorEastAsia" w:hAnsiTheme="minorHAnsi" w:cstheme="minorBidi"/>
          <w:lang w:val="en-US"/>
        </w:rPr>
        <w:t>Diwaniya, Al Basrah, Ninewa, Baghdad and M</w:t>
      </w:r>
      <w:r w:rsidR="787DCFD4" w:rsidRPr="68AB57E4">
        <w:rPr>
          <w:rFonts w:asciiTheme="minorHAnsi" w:eastAsiaTheme="minorEastAsia" w:hAnsiTheme="minorHAnsi" w:cstheme="minorBidi"/>
          <w:lang w:val="en-US"/>
        </w:rPr>
        <w:t>issan</w:t>
      </w:r>
      <w:r w:rsidRPr="68AB57E4">
        <w:rPr>
          <w:rFonts w:asciiTheme="minorHAnsi" w:eastAsiaTheme="minorEastAsia" w:hAnsiTheme="minorHAnsi" w:cstheme="minorBidi"/>
          <w:lang w:val="en-US"/>
        </w:rPr>
        <w:t>, in addition to one governorate in the Kurdistan Region of Iraq (KRI), D</w:t>
      </w:r>
      <w:r w:rsidR="4AFB2ED7" w:rsidRPr="68AB57E4">
        <w:rPr>
          <w:rFonts w:asciiTheme="minorHAnsi" w:eastAsiaTheme="minorEastAsia" w:hAnsiTheme="minorHAnsi" w:cstheme="minorBidi"/>
          <w:lang w:val="en-US"/>
        </w:rPr>
        <w:t>u</w:t>
      </w:r>
      <w:r w:rsidRPr="68AB57E4">
        <w:rPr>
          <w:rFonts w:asciiTheme="minorHAnsi" w:eastAsiaTheme="minorEastAsia" w:hAnsiTheme="minorHAnsi" w:cstheme="minorBidi"/>
          <w:lang w:val="en-US"/>
        </w:rPr>
        <w:t>h</w:t>
      </w:r>
      <w:r w:rsidR="330916D5" w:rsidRPr="68AB57E4">
        <w:rPr>
          <w:rFonts w:asciiTheme="minorHAnsi" w:eastAsiaTheme="minorEastAsia" w:hAnsiTheme="minorHAnsi" w:cstheme="minorBidi"/>
          <w:lang w:val="en-US"/>
        </w:rPr>
        <w:t>o</w:t>
      </w:r>
      <w:r w:rsidRPr="68AB57E4">
        <w:rPr>
          <w:rFonts w:asciiTheme="minorHAnsi" w:eastAsiaTheme="minorEastAsia" w:hAnsiTheme="minorHAnsi" w:cstheme="minorBidi"/>
          <w:lang w:val="en-US"/>
        </w:rPr>
        <w:t>k.</w:t>
      </w:r>
    </w:p>
    <w:p w14:paraId="00000015" w14:textId="77777777" w:rsidR="00150A5E" w:rsidRDefault="72B6472E">
      <w:r w:rsidRPr="72B6472E">
        <w:rPr>
          <w:lang w:val="en-US"/>
        </w:rPr>
        <w:t xml:space="preserve">All interviews will be conducted in person and are expected to last between 45 and 60 minutes. The exception is the SME owner follow-up survey, which will be administered by phone and is anticipated to take no more than 5 to 10 minutes. </w:t>
      </w:r>
    </w:p>
    <w:p w14:paraId="00000016" w14:textId="2E108A48" w:rsidR="00150A5E" w:rsidRDefault="72B6472E">
      <w:r w:rsidRPr="72B6472E">
        <w:rPr>
          <w:lang w:val="en-US"/>
        </w:rPr>
        <w:t>The Financial Institutions (</w:t>
      </w:r>
      <w:r w:rsidR="000C0782">
        <w:rPr>
          <w:color w:val="0E0E0E"/>
        </w:rPr>
        <w:t xml:space="preserve">primarily </w:t>
      </w:r>
      <w:r w:rsidR="000C0782">
        <w:rPr>
          <w:lang w:val="en-US"/>
        </w:rPr>
        <w:t>b</w:t>
      </w:r>
      <w:r w:rsidRPr="72B6472E">
        <w:rPr>
          <w:lang w:val="en-US"/>
        </w:rPr>
        <w:t xml:space="preserve">anks) questionnaire covers the financial products and services offered, SME-specific </w:t>
      </w:r>
      <w:proofErr w:type="spellStart"/>
      <w:r w:rsidRPr="72B6472E">
        <w:rPr>
          <w:lang w:val="en-US"/>
        </w:rPr>
        <w:t>programmes</w:t>
      </w:r>
      <w:proofErr w:type="spellEnd"/>
      <w:r w:rsidRPr="72B6472E">
        <w:rPr>
          <w:lang w:val="en-US"/>
        </w:rPr>
        <w:t xml:space="preserve"> (including for female-owned businesses, startups, and IDPs/returnees), challenges in service delivery, demand vs. supply assessment, expansion plans, success metrics, and partnerships. This also includes branch mapping with GPS coordinates.</w:t>
      </w:r>
    </w:p>
    <w:p w14:paraId="00000017" w14:textId="77777777" w:rsidR="00150A5E" w:rsidRDefault="72B6472E">
      <w:r w:rsidRPr="72B6472E">
        <w:rPr>
          <w:lang w:val="en-US"/>
        </w:rPr>
        <w:t>The Chambers of Commerce questionnaire focuses on available products, SME support initiatives, challenges and partnerships to improve access to finance.</w:t>
      </w:r>
    </w:p>
    <w:p w14:paraId="00000018" w14:textId="77777777" w:rsidR="00150A5E" w:rsidRDefault="00FE4BD2">
      <w:r>
        <w:t>The SME Owners questionnaire covers owner and business demographics, current financial service usage, accessibility, barriers to finance, denied applications and suggestions for improving loan offerings.</w:t>
      </w:r>
    </w:p>
    <w:p w14:paraId="00000019" w14:textId="77777777" w:rsidR="00150A5E" w:rsidRDefault="72B6472E">
      <w:r w:rsidRPr="72B6472E">
        <w:rPr>
          <w:lang w:val="en-US"/>
        </w:rPr>
        <w:t>The Focus Group Discussion (FGD) explores barriers to financial access, availability of services, strategies to expand access, needed financial products and institutional collaborations.</w:t>
      </w:r>
    </w:p>
    <w:p w14:paraId="0000001A" w14:textId="10E3F0A1" w:rsidR="00150A5E" w:rsidRPr="003E5D37" w:rsidRDefault="72B6472E" w:rsidP="007227B2">
      <w:pPr>
        <w:rPr>
          <w:lang w:val="en-US"/>
        </w:rPr>
      </w:pPr>
      <w:r w:rsidRPr="68AB57E4">
        <w:rPr>
          <w:lang w:val="en-US"/>
        </w:rPr>
        <w:t xml:space="preserve">IOM will provide </w:t>
      </w:r>
      <w:r w:rsidR="5D6615DB" w:rsidRPr="68AB57E4">
        <w:rPr>
          <w:lang w:val="en-US"/>
        </w:rPr>
        <w:t xml:space="preserve">the </w:t>
      </w:r>
      <w:r w:rsidRPr="68AB57E4">
        <w:rPr>
          <w:lang w:val="en-US"/>
        </w:rPr>
        <w:t xml:space="preserve">full list of study participants and their contact details. </w:t>
      </w:r>
      <w:r w:rsidR="007227B2" w:rsidRPr="003E5D37">
        <w:rPr>
          <w:lang w:val="en-US"/>
        </w:rPr>
        <w:t xml:space="preserve">This will include selected bank branch </w:t>
      </w:r>
      <w:proofErr w:type="gramStart"/>
      <w:r w:rsidR="003E5D37" w:rsidRPr="003E5D37">
        <w:rPr>
          <w:lang w:val="en-US"/>
        </w:rPr>
        <w:t>managers</w:t>
      </w:r>
      <w:r w:rsidR="003E5D37">
        <w:rPr>
          <w:lang w:val="en-US"/>
        </w:rPr>
        <w:t>,</w:t>
      </w:r>
      <w:proofErr w:type="gramEnd"/>
      <w:r w:rsidR="003E5D37">
        <w:rPr>
          <w:lang w:val="en-US"/>
        </w:rPr>
        <w:t xml:space="preserve"> </w:t>
      </w:r>
      <w:r w:rsidR="007227B2" w:rsidRPr="003E5D37">
        <w:rPr>
          <w:lang w:val="en-US"/>
        </w:rPr>
        <w:t xml:space="preserve">chambers of commerce </w:t>
      </w:r>
      <w:r w:rsidR="003E5D37" w:rsidRPr="003E5D37">
        <w:rPr>
          <w:lang w:val="en-US"/>
        </w:rPr>
        <w:t>representatives</w:t>
      </w:r>
      <w:r w:rsidR="007227B2" w:rsidRPr="003E5D37">
        <w:rPr>
          <w:lang w:val="en-US"/>
        </w:rPr>
        <w:t xml:space="preserve"> and </w:t>
      </w:r>
      <w:r w:rsidR="003E5D37" w:rsidRPr="003E5D37">
        <w:rPr>
          <w:lang w:val="en-US"/>
        </w:rPr>
        <w:t>registered</w:t>
      </w:r>
      <w:r w:rsidR="007227B2" w:rsidRPr="003E5D37">
        <w:rPr>
          <w:lang w:val="en-US"/>
        </w:rPr>
        <w:t xml:space="preserve"> SMEs </w:t>
      </w:r>
      <w:r w:rsidR="003E5D37" w:rsidRPr="003E5D37">
        <w:rPr>
          <w:lang w:val="en-US"/>
        </w:rPr>
        <w:t>affiliated</w:t>
      </w:r>
      <w:r w:rsidR="007227B2" w:rsidRPr="003E5D37">
        <w:rPr>
          <w:lang w:val="en-US"/>
        </w:rPr>
        <w:t xml:space="preserve"> with chambers of commerce. The service provider will be responsible for identifying and </w:t>
      </w:r>
      <w:r w:rsidR="003E5D37" w:rsidRPr="003E5D37">
        <w:rPr>
          <w:lang w:val="en-US"/>
        </w:rPr>
        <w:t>interviewing</w:t>
      </w:r>
      <w:r w:rsidR="007227B2" w:rsidRPr="003E5D37">
        <w:rPr>
          <w:lang w:val="en-US"/>
        </w:rPr>
        <w:t xml:space="preserve"> informal SMEs, based on selection criteria defined by IOM.</w:t>
      </w:r>
    </w:p>
    <w:p w14:paraId="0000001B" w14:textId="4E4E6CDF" w:rsidR="00150A5E" w:rsidRDefault="72B6472E">
      <w:r w:rsidRPr="72B6472E">
        <w:rPr>
          <w:lang w:val="en-US"/>
        </w:rPr>
        <w:t>In addition to the minimum requirements outlined above, a performance incentive will be paid conditional on successfully transferring all data to IOM</w:t>
      </w:r>
      <w:r w:rsidR="6D181872" w:rsidRPr="72B6472E">
        <w:rPr>
          <w:lang w:val="en-US"/>
        </w:rPr>
        <w:t>.</w:t>
      </w:r>
      <w:r w:rsidRPr="72B6472E">
        <w:rPr>
          <w:lang w:val="en-US"/>
        </w:rPr>
        <w:t xml:space="preserve"> Refusals to participate in the survey will count towards the target provided that the informed consent process was followed appropriately. To ascertain the re-contact rate, IOM will independently verify refusals to participate in the survey. </w:t>
      </w:r>
    </w:p>
    <w:p w14:paraId="0000001C" w14:textId="03721334" w:rsidR="00150A5E" w:rsidRDefault="72B6472E">
      <w:r>
        <w:t xml:space="preserve">The survey is expected to begin in </w:t>
      </w:r>
      <w:r w:rsidR="16FE3C84">
        <w:t xml:space="preserve">August </w:t>
      </w:r>
      <w:r>
        <w:t xml:space="preserve">2026 and will be conducted on a rolling basis in coordination with the IOM operations teams. The study is expected to be completed in all </w:t>
      </w:r>
      <w:r w:rsidR="00AA5D4A">
        <w:t xml:space="preserve">targeted </w:t>
      </w:r>
      <w:r>
        <w:t>governorates by December 2026 (see Annex 1: workplan). IOM expects each survey batch to be completed by the service provider within a maximum of eight weeks after the receipt of the contact information from IOM.</w:t>
      </w:r>
    </w:p>
    <w:p w14:paraId="0000001D" w14:textId="77777777" w:rsidR="00150A5E" w:rsidRDefault="72B6472E" w:rsidP="72B6472E">
      <w:pPr>
        <w:rPr>
          <w:highlight w:val="yellow"/>
          <w:lang w:val="en-US"/>
        </w:rPr>
      </w:pPr>
      <w:r w:rsidRPr="72B6472E">
        <w:rPr>
          <w:lang w:val="en-US"/>
        </w:rPr>
        <w:t>Additional technical details will be shared by IOM with the firm upon award of the contract and should be followed strictly during implementation.</w:t>
      </w:r>
    </w:p>
    <w:p w14:paraId="0000001E" w14:textId="77777777" w:rsidR="00150A5E" w:rsidRDefault="00FE4BD2">
      <w:pPr>
        <w:pStyle w:val="Heading1"/>
        <w:numPr>
          <w:ilvl w:val="0"/>
          <w:numId w:val="2"/>
        </w:numPr>
        <w:rPr>
          <w:color w:val="000000"/>
        </w:rPr>
      </w:pPr>
      <w:r>
        <w:t xml:space="preserve">Organizational Department / Unit: </w:t>
      </w:r>
    </w:p>
    <w:p w14:paraId="0000001F" w14:textId="77777777" w:rsidR="00150A5E" w:rsidRDefault="00FE4BD2">
      <w:r>
        <w:t>The firm will report to IOM’s Livelihoods &amp; Economic Recovery Unit, Transition and Recovery Division.</w:t>
      </w:r>
    </w:p>
    <w:p w14:paraId="00000020" w14:textId="77777777" w:rsidR="00150A5E" w:rsidRDefault="00FE4BD2">
      <w:pPr>
        <w:pStyle w:val="Heading1"/>
        <w:numPr>
          <w:ilvl w:val="0"/>
          <w:numId w:val="2"/>
        </w:numPr>
        <w:rPr>
          <w:color w:val="808080"/>
        </w:rPr>
      </w:pPr>
      <w:r>
        <w:t>Outputs:</w:t>
      </w:r>
    </w:p>
    <w:p w14:paraId="00000021" w14:textId="0F118E41" w:rsidR="00150A5E" w:rsidRDefault="72B6472E">
      <w:r w:rsidRPr="72B6472E">
        <w:rPr>
          <w:lang w:val="en-US"/>
        </w:rPr>
        <w:t>IOM will provide the awarded firm with the survey questionnaire in English,</w:t>
      </w:r>
      <w:r w:rsidR="00AD7971" w:rsidRPr="00AD7971">
        <w:rPr>
          <w:lang w:val="en-US"/>
        </w:rPr>
        <w:t xml:space="preserve"> </w:t>
      </w:r>
      <w:r w:rsidR="00AD7971" w:rsidRPr="72B6472E">
        <w:rPr>
          <w:lang w:val="en-US"/>
        </w:rPr>
        <w:t>Arabic</w:t>
      </w:r>
      <w:r w:rsidR="00AD7971">
        <w:rPr>
          <w:lang w:val="en-US"/>
        </w:rPr>
        <w:t>, and</w:t>
      </w:r>
      <w:r w:rsidRPr="72B6472E">
        <w:rPr>
          <w:lang w:val="en-US"/>
        </w:rPr>
        <w:t xml:space="preserve"> </w:t>
      </w:r>
      <w:sdt>
        <w:sdtPr>
          <w:tag w:val="goog_rdk_2"/>
          <w:id w:val="-357441358"/>
        </w:sdtPr>
        <w:sdtContent/>
      </w:sdt>
      <w:r w:rsidRPr="72B6472E">
        <w:rPr>
          <w:lang w:val="en-US"/>
        </w:rPr>
        <w:t>Kurdish a document outlining the sampling methodology and data collection protocol.</w:t>
      </w:r>
    </w:p>
    <w:p w14:paraId="00000022" w14:textId="77777777" w:rsidR="00150A5E" w:rsidRDefault="00FE4BD2">
      <w:r>
        <w:t>The awarded firm is expected to produce the following outputs:</w:t>
      </w:r>
    </w:p>
    <w:p w14:paraId="5C91899B" w14:textId="4275BDE0" w:rsidR="006508E3" w:rsidRPr="006508E3" w:rsidRDefault="00B0071B" w:rsidP="00B0071B">
      <w:pPr>
        <w:numPr>
          <w:ilvl w:val="0"/>
          <w:numId w:val="5"/>
        </w:numPr>
        <w:pBdr>
          <w:top w:val="nil"/>
          <w:left w:val="nil"/>
          <w:bottom w:val="nil"/>
          <w:right w:val="nil"/>
          <w:between w:val="nil"/>
        </w:pBdr>
        <w:spacing w:after="0"/>
      </w:pPr>
      <w:r>
        <w:t xml:space="preserve">Coding of the survey questionnaires into an electronic data collection </w:t>
      </w:r>
      <w:proofErr w:type="spellStart"/>
      <w:r>
        <w:t>platfrom</w:t>
      </w:r>
      <w:proofErr w:type="spellEnd"/>
      <w:r>
        <w:t xml:space="preserve"> (e.g., </w:t>
      </w:r>
      <w:proofErr w:type="spellStart"/>
      <w:r>
        <w:t>SurveyCTO</w:t>
      </w:r>
      <w:proofErr w:type="spellEnd"/>
      <w:r>
        <w:t>/</w:t>
      </w:r>
      <w:proofErr w:type="spellStart"/>
      <w:r>
        <w:t>KoboToolbox</w:t>
      </w:r>
      <w:proofErr w:type="spellEnd"/>
      <w:r>
        <w:t xml:space="preserve">), </w:t>
      </w:r>
      <w:r w:rsidR="006508E3">
        <w:rPr>
          <w:rStyle w:val="animatingyu34g10"/>
        </w:rPr>
        <w:t>including all skip logic, constraints</w:t>
      </w:r>
      <w:r>
        <w:rPr>
          <w:rStyle w:val="animatingyu34g10"/>
        </w:rPr>
        <w:t xml:space="preserve"> </w:t>
      </w:r>
      <w:r w:rsidR="006508E3">
        <w:rPr>
          <w:rStyle w:val="animatingyu34g10"/>
        </w:rPr>
        <w:t>and validation checks as specified in the paper version.</w:t>
      </w:r>
    </w:p>
    <w:p w14:paraId="00000023" w14:textId="562B776E" w:rsidR="00150A5E" w:rsidRDefault="72B6472E" w:rsidP="72B6472E">
      <w:pPr>
        <w:numPr>
          <w:ilvl w:val="0"/>
          <w:numId w:val="5"/>
        </w:numPr>
        <w:pBdr>
          <w:top w:val="nil"/>
          <w:left w:val="nil"/>
          <w:bottom w:val="nil"/>
          <w:right w:val="nil"/>
          <w:between w:val="nil"/>
        </w:pBdr>
        <w:spacing w:after="0"/>
      </w:pPr>
      <w:r w:rsidRPr="72B6472E">
        <w:rPr>
          <w:color w:val="000000" w:themeColor="text1"/>
          <w:lang w:val="en-US"/>
        </w:rPr>
        <w:lastRenderedPageBreak/>
        <w:t xml:space="preserve">Extensive testing of the survey tool prior to field roll-out, including mock testing by trained enumerators and a full pilot with a limited sample of </w:t>
      </w:r>
      <w:r w:rsidRPr="72B6472E">
        <w:rPr>
          <w:lang w:val="en-US"/>
        </w:rPr>
        <w:t>5</w:t>
      </w:r>
      <w:r w:rsidRPr="72B6472E">
        <w:rPr>
          <w:color w:val="000000" w:themeColor="text1"/>
          <w:lang w:val="en-US"/>
        </w:rPr>
        <w:t xml:space="preserve">0-100 respondents outside the study sample. The firm should facilitate field visits by IOM staff during the pilot. </w:t>
      </w:r>
    </w:p>
    <w:p w14:paraId="00000024" w14:textId="77777777" w:rsidR="00150A5E" w:rsidRDefault="72B6472E" w:rsidP="72B6472E">
      <w:pPr>
        <w:numPr>
          <w:ilvl w:val="0"/>
          <w:numId w:val="5"/>
        </w:numPr>
        <w:pBdr>
          <w:top w:val="nil"/>
          <w:left w:val="nil"/>
          <w:bottom w:val="nil"/>
          <w:right w:val="nil"/>
          <w:between w:val="nil"/>
        </w:pBdr>
        <w:spacing w:before="0" w:after="0"/>
      </w:pPr>
      <w:r w:rsidRPr="72B6472E">
        <w:rPr>
          <w:color w:val="000000"/>
          <w:lang w:val="en-US"/>
        </w:rPr>
        <w:t xml:space="preserve">Feedback on the testing of the electronic questionnaire should be shared with IOM in writing, outlining coding errors, possible sources of misunderstanding, and suggested measures to correct them. </w:t>
      </w:r>
    </w:p>
    <w:p w14:paraId="00000025" w14:textId="77777777" w:rsidR="00150A5E" w:rsidRDefault="72B6472E" w:rsidP="72B6472E">
      <w:pPr>
        <w:numPr>
          <w:ilvl w:val="0"/>
          <w:numId w:val="5"/>
        </w:numPr>
        <w:pBdr>
          <w:top w:val="nil"/>
          <w:left w:val="nil"/>
          <w:bottom w:val="nil"/>
          <w:right w:val="nil"/>
          <w:between w:val="nil"/>
        </w:pBdr>
        <w:spacing w:before="0" w:after="0"/>
      </w:pPr>
      <w:r w:rsidRPr="72B6472E">
        <w:rPr>
          <w:color w:val="000000"/>
          <w:lang w:val="en-US"/>
        </w:rPr>
        <w:t>The firm will organize trainings for all enumerators to ensure they are familiar with the questionnaire, data collection methodology, and ethical approach. IOM staff and research partners will participate and co-deliver the trainings for the enumerators.</w:t>
      </w:r>
    </w:p>
    <w:p w14:paraId="00000026" w14:textId="77777777" w:rsidR="00150A5E" w:rsidRDefault="72B6472E" w:rsidP="72B6472E">
      <w:pPr>
        <w:numPr>
          <w:ilvl w:val="0"/>
          <w:numId w:val="5"/>
        </w:numPr>
        <w:pBdr>
          <w:top w:val="nil"/>
          <w:left w:val="nil"/>
          <w:bottom w:val="nil"/>
          <w:right w:val="nil"/>
          <w:between w:val="nil"/>
        </w:pBdr>
        <w:spacing w:before="0" w:after="0"/>
      </w:pPr>
      <w:r w:rsidRPr="72B6472E">
        <w:rPr>
          <w:color w:val="000000"/>
          <w:lang w:val="en-US"/>
        </w:rPr>
        <w:t xml:space="preserve">The firm will be responsible for all the logistics and data collection operations related to the implementation of the </w:t>
      </w:r>
      <w:r w:rsidRPr="72B6472E">
        <w:rPr>
          <w:lang w:val="en-US"/>
        </w:rPr>
        <w:t>baseline and follow-up</w:t>
      </w:r>
      <w:r w:rsidRPr="72B6472E">
        <w:rPr>
          <w:color w:val="000000"/>
          <w:lang w:val="en-US"/>
        </w:rPr>
        <w:t xml:space="preserve"> surveys, including appropriate supervision of enumerators. Random back checks should be conducted on at least </w:t>
      </w:r>
      <w:r w:rsidRPr="72B6472E">
        <w:rPr>
          <w:lang w:val="en-US"/>
        </w:rPr>
        <w:t>10</w:t>
      </w:r>
      <w:r w:rsidRPr="72B6472E">
        <w:rPr>
          <w:color w:val="000000"/>
          <w:lang w:val="en-US"/>
        </w:rPr>
        <w:t xml:space="preserve">% of the sample and results shared with IOM. </w:t>
      </w:r>
    </w:p>
    <w:p w14:paraId="00000027" w14:textId="77777777" w:rsidR="00150A5E" w:rsidRDefault="72B6472E" w:rsidP="72B6472E">
      <w:pPr>
        <w:numPr>
          <w:ilvl w:val="0"/>
          <w:numId w:val="5"/>
        </w:numPr>
        <w:pBdr>
          <w:top w:val="nil"/>
          <w:left w:val="nil"/>
          <w:bottom w:val="nil"/>
          <w:right w:val="nil"/>
          <w:between w:val="nil"/>
        </w:pBdr>
        <w:spacing w:before="0" w:after="0"/>
      </w:pPr>
      <w:r w:rsidRPr="72B6472E">
        <w:rPr>
          <w:color w:val="000000"/>
          <w:lang w:val="en-US"/>
        </w:rPr>
        <w:t>The firm will be responsible for liaising with IOM field teams, holding field coordination calls prior to staff deployment in any community. The firm should facilitate field visits by IOM staff on short notice for monitoring purposes.</w:t>
      </w:r>
    </w:p>
    <w:p w14:paraId="00000028" w14:textId="7C317594" w:rsidR="00150A5E" w:rsidRDefault="00FE4BD2" w:rsidP="68AB57E4">
      <w:pPr>
        <w:numPr>
          <w:ilvl w:val="0"/>
          <w:numId w:val="5"/>
        </w:numPr>
        <w:pBdr>
          <w:top w:val="nil"/>
          <w:left w:val="nil"/>
          <w:bottom w:val="nil"/>
          <w:right w:val="nil"/>
          <w:between w:val="nil"/>
        </w:pBdr>
        <w:spacing w:before="0" w:after="0"/>
      </w:pPr>
      <w:r w:rsidRPr="68AB57E4">
        <w:rPr>
          <w:color w:val="000000" w:themeColor="text1"/>
        </w:rPr>
        <w:t>Regular (every 2 days) feedback on data quality checks (high frequency checks and back checks) should be shared with the IOM technical team, and prompt corrective action taken in response to IOM requirements.</w:t>
      </w:r>
    </w:p>
    <w:p w14:paraId="00000029" w14:textId="77777777" w:rsidR="00150A5E" w:rsidRDefault="72B6472E" w:rsidP="72B6472E">
      <w:pPr>
        <w:numPr>
          <w:ilvl w:val="0"/>
          <w:numId w:val="5"/>
        </w:numPr>
        <w:pBdr>
          <w:top w:val="nil"/>
          <w:left w:val="nil"/>
          <w:bottom w:val="nil"/>
          <w:right w:val="nil"/>
          <w:between w:val="nil"/>
        </w:pBdr>
        <w:spacing w:before="0" w:after="0"/>
        <w:rPr>
          <w:color w:val="000000" w:themeColor="text1"/>
          <w:lang w:val="en-US"/>
        </w:rPr>
      </w:pPr>
      <w:r w:rsidRPr="72B6472E">
        <w:rPr>
          <w:color w:val="000000"/>
          <w:lang w:val="en-US"/>
        </w:rPr>
        <w:t xml:space="preserve">The firm should establish secure data collection and transfer modalities and upload newly collected data to a secure cloud server. The data should be securely transferred </w:t>
      </w:r>
      <w:proofErr w:type="gramStart"/>
      <w:r w:rsidRPr="72B6472E">
        <w:rPr>
          <w:color w:val="000000"/>
          <w:lang w:val="en-US"/>
        </w:rPr>
        <w:t>on a daily basis</w:t>
      </w:r>
      <w:proofErr w:type="gramEnd"/>
      <w:r w:rsidRPr="72B6472E">
        <w:rPr>
          <w:color w:val="000000"/>
          <w:lang w:val="en-US"/>
        </w:rPr>
        <w:t xml:space="preserve"> to IOM to enable additional checks to be conducted.</w:t>
      </w:r>
    </w:p>
    <w:p w14:paraId="0000002A" w14:textId="77777777" w:rsidR="00150A5E" w:rsidRDefault="72B6472E" w:rsidP="72B6472E">
      <w:pPr>
        <w:numPr>
          <w:ilvl w:val="0"/>
          <w:numId w:val="5"/>
        </w:numPr>
        <w:pBdr>
          <w:top w:val="nil"/>
          <w:left w:val="nil"/>
          <w:bottom w:val="nil"/>
          <w:right w:val="nil"/>
          <w:between w:val="nil"/>
        </w:pBdr>
        <w:spacing w:before="0" w:after="0"/>
      </w:pPr>
      <w:r w:rsidRPr="72B6472E">
        <w:rPr>
          <w:color w:val="000000" w:themeColor="text1"/>
          <w:lang w:val="en-US"/>
        </w:rPr>
        <w:t>Deliver an operational report documenting the implementation of data collection operations and any difficulties or challenges encountered in the field within two weeks from the completion of data collection.</w:t>
      </w:r>
    </w:p>
    <w:p w14:paraId="0000002B" w14:textId="66463F97" w:rsidR="00150A5E" w:rsidRDefault="72B6472E" w:rsidP="72B6472E">
      <w:pPr>
        <w:numPr>
          <w:ilvl w:val="0"/>
          <w:numId w:val="5"/>
        </w:numPr>
        <w:pBdr>
          <w:top w:val="nil"/>
          <w:left w:val="nil"/>
          <w:bottom w:val="nil"/>
          <w:right w:val="nil"/>
          <w:between w:val="nil"/>
        </w:pBdr>
        <w:spacing w:before="0"/>
      </w:pPr>
      <w:r w:rsidRPr="72B6472E">
        <w:rPr>
          <w:color w:val="000000" w:themeColor="text1"/>
          <w:lang w:val="en-US"/>
        </w:rPr>
        <w:t>The firm will be responsible for paying each survey respondent an all-inclusive contribution in phone credit in recognition for the time dedicated to the interview.</w:t>
      </w:r>
    </w:p>
    <w:p w14:paraId="0000002C" w14:textId="440973D7" w:rsidR="00150A5E" w:rsidRDefault="0AD9D41D" w:rsidP="68AB57E4">
      <w:pPr>
        <w:pStyle w:val="Heading1"/>
        <w:numPr>
          <w:ilvl w:val="0"/>
          <w:numId w:val="2"/>
        </w:numPr>
      </w:pPr>
      <w:r w:rsidRPr="68AB57E4">
        <w:t xml:space="preserve">Payment </w:t>
      </w:r>
    </w:p>
    <w:p w14:paraId="0000002D" w14:textId="77777777" w:rsidR="00150A5E" w:rsidRDefault="00FE4BD2">
      <w:pPr>
        <w:numPr>
          <w:ilvl w:val="0"/>
          <w:numId w:val="3"/>
        </w:numPr>
        <w:pBdr>
          <w:top w:val="nil"/>
          <w:left w:val="nil"/>
          <w:bottom w:val="nil"/>
          <w:right w:val="nil"/>
          <w:between w:val="nil"/>
        </w:pBdr>
        <w:spacing w:after="0"/>
      </w:pPr>
      <w:r>
        <w:rPr>
          <w:color w:val="000000"/>
        </w:rPr>
        <w:t>First deliverable (25% contract value): upon delivery of detailed workplan, coded survey tool, and completion of piloting and testing of the survey tool.</w:t>
      </w:r>
    </w:p>
    <w:p w14:paraId="0000002E" w14:textId="77777777" w:rsidR="00150A5E" w:rsidRDefault="00FE4BD2">
      <w:pPr>
        <w:numPr>
          <w:ilvl w:val="0"/>
          <w:numId w:val="3"/>
        </w:numPr>
        <w:pBdr>
          <w:top w:val="nil"/>
          <w:left w:val="nil"/>
          <w:bottom w:val="nil"/>
          <w:right w:val="nil"/>
          <w:between w:val="nil"/>
        </w:pBdr>
        <w:spacing w:before="0" w:after="0"/>
      </w:pPr>
      <w:r>
        <w:rPr>
          <w:color w:val="000000"/>
        </w:rPr>
        <w:t>Second deliverable (30% contract value): completion of 50 per cent of data collection.</w:t>
      </w:r>
    </w:p>
    <w:p w14:paraId="0000002F" w14:textId="77777777" w:rsidR="00150A5E" w:rsidRDefault="72B6472E" w:rsidP="72B6472E">
      <w:pPr>
        <w:numPr>
          <w:ilvl w:val="0"/>
          <w:numId w:val="3"/>
        </w:numPr>
        <w:pBdr>
          <w:top w:val="nil"/>
          <w:left w:val="nil"/>
          <w:bottom w:val="nil"/>
          <w:right w:val="nil"/>
          <w:between w:val="nil"/>
        </w:pBdr>
        <w:spacing w:before="0" w:after="0"/>
      </w:pPr>
      <w:r w:rsidRPr="72B6472E">
        <w:rPr>
          <w:color w:val="000000" w:themeColor="text1"/>
          <w:lang w:val="en-US"/>
        </w:rPr>
        <w:t>Final deliverable (30% contract value): high-quality and timely completion of all data collection in accordance with the technical requirements set by IOM, delivery of all collected data.</w:t>
      </w:r>
    </w:p>
    <w:p w14:paraId="00000030" w14:textId="77777777" w:rsidR="00150A5E" w:rsidRDefault="00FE4BD2">
      <w:pPr>
        <w:numPr>
          <w:ilvl w:val="0"/>
          <w:numId w:val="3"/>
        </w:numPr>
        <w:pBdr>
          <w:top w:val="nil"/>
          <w:left w:val="nil"/>
          <w:bottom w:val="nil"/>
          <w:right w:val="nil"/>
          <w:between w:val="nil"/>
        </w:pBdr>
        <w:spacing w:before="0"/>
      </w:pPr>
      <w:r>
        <w:rPr>
          <w:color w:val="000000"/>
        </w:rPr>
        <w:t>Performance incentive (15% contract value): conditional on successfully</w:t>
      </w:r>
      <w:r>
        <w:t xml:space="preserve"> </w:t>
      </w:r>
      <w:r>
        <w:rPr>
          <w:color w:val="000000"/>
        </w:rPr>
        <w:t>transferring all corresponding data to IOM</w:t>
      </w:r>
      <w:r>
        <w:t xml:space="preserve"> and </w:t>
      </w:r>
      <w:r>
        <w:rPr>
          <w:color w:val="000000"/>
        </w:rPr>
        <w:t xml:space="preserve">delivery of final progress report. </w:t>
      </w:r>
    </w:p>
    <w:p w14:paraId="00000031" w14:textId="77777777" w:rsidR="00150A5E" w:rsidRDefault="00FE4BD2">
      <w:pPr>
        <w:pStyle w:val="Heading1"/>
        <w:numPr>
          <w:ilvl w:val="0"/>
          <w:numId w:val="2"/>
        </w:numPr>
      </w:pPr>
      <w:r>
        <w:t>Required Expertise</w:t>
      </w:r>
    </w:p>
    <w:p w14:paraId="00000032" w14:textId="53E6AA24" w:rsidR="00150A5E" w:rsidRDefault="72B6472E">
      <w:r w:rsidRPr="72B6472E">
        <w:rPr>
          <w:lang w:val="en-US"/>
        </w:rPr>
        <w:t>Applicants should have at least five years of proven experience in survey implementation, strong organizational capacity, and a proven track-record of high-quality service delivery. Specifically, the firm should demonstrate:</w:t>
      </w:r>
    </w:p>
    <w:p w14:paraId="00000033" w14:textId="6210CC97" w:rsidR="00150A5E" w:rsidRDefault="72B6472E" w:rsidP="72B6472E">
      <w:pPr>
        <w:numPr>
          <w:ilvl w:val="0"/>
          <w:numId w:val="4"/>
        </w:numPr>
        <w:pBdr>
          <w:top w:val="nil"/>
          <w:left w:val="nil"/>
          <w:bottom w:val="nil"/>
          <w:right w:val="nil"/>
          <w:between w:val="nil"/>
        </w:pBdr>
        <w:spacing w:after="0"/>
      </w:pPr>
      <w:r w:rsidRPr="72B6472E">
        <w:rPr>
          <w:color w:val="000000"/>
          <w:lang w:val="en-US"/>
        </w:rPr>
        <w:t xml:space="preserve">Experience in electronic data collection using </w:t>
      </w:r>
      <w:proofErr w:type="spellStart"/>
      <w:r w:rsidRPr="72B6472E">
        <w:rPr>
          <w:color w:val="000000"/>
          <w:lang w:val="en-US"/>
        </w:rPr>
        <w:t>SurveyCTO</w:t>
      </w:r>
      <w:proofErr w:type="spellEnd"/>
      <w:r w:rsidR="335C7305" w:rsidRPr="72B6472E">
        <w:rPr>
          <w:color w:val="000000"/>
          <w:lang w:val="en-US"/>
        </w:rPr>
        <w:t>/</w:t>
      </w:r>
      <w:r w:rsidRPr="72B6472E">
        <w:rPr>
          <w:color w:val="000000"/>
          <w:lang w:val="en-US"/>
        </w:rPr>
        <w:t>ODK</w:t>
      </w:r>
      <w:r w:rsidR="22227209" w:rsidRPr="72B6472E">
        <w:rPr>
          <w:color w:val="000000"/>
          <w:lang w:val="en-US"/>
        </w:rPr>
        <w:t>/</w:t>
      </w:r>
      <w:r w:rsidRPr="72B6472E">
        <w:rPr>
          <w:color w:val="000000"/>
          <w:lang w:val="en-US"/>
        </w:rPr>
        <w:t>Kobo (or suitable alternatives).</w:t>
      </w:r>
    </w:p>
    <w:p w14:paraId="00000035" w14:textId="77777777" w:rsidR="00150A5E" w:rsidRDefault="72B6472E" w:rsidP="72B6472E">
      <w:pPr>
        <w:numPr>
          <w:ilvl w:val="0"/>
          <w:numId w:val="4"/>
        </w:numPr>
        <w:pBdr>
          <w:top w:val="nil"/>
          <w:left w:val="nil"/>
          <w:bottom w:val="nil"/>
          <w:right w:val="nil"/>
          <w:between w:val="nil"/>
        </w:pBdr>
        <w:spacing w:before="0" w:after="0"/>
        <w:rPr>
          <w:color w:val="000000" w:themeColor="text1"/>
          <w:lang w:val="en-US"/>
        </w:rPr>
      </w:pPr>
      <w:r w:rsidRPr="72B6472E">
        <w:rPr>
          <w:color w:val="000000"/>
          <w:lang w:val="en-US"/>
        </w:rPr>
        <w:t>Logistical experience to plan, conduct and monitor large-scale data collection operations in multiple governorates.</w:t>
      </w:r>
    </w:p>
    <w:p w14:paraId="3CB1D902" w14:textId="29475250" w:rsidR="00150A5E" w:rsidRDefault="44CF4596" w:rsidP="72B6472E">
      <w:pPr>
        <w:numPr>
          <w:ilvl w:val="0"/>
          <w:numId w:val="4"/>
        </w:numPr>
        <w:pBdr>
          <w:top w:val="nil"/>
          <w:left w:val="nil"/>
          <w:bottom w:val="nil"/>
          <w:right w:val="nil"/>
          <w:between w:val="nil"/>
        </w:pBdr>
        <w:spacing w:before="0" w:after="0"/>
        <w:rPr>
          <w:lang w:val="en-US"/>
        </w:rPr>
      </w:pPr>
      <w:r w:rsidRPr="72B6472E">
        <w:rPr>
          <w:lang w:val="en-US"/>
        </w:rPr>
        <w:t xml:space="preserve">Experience in the implementation of surveys targeting businesses and institutions, including SMEs, financial institutions and business associations. </w:t>
      </w:r>
    </w:p>
    <w:p w14:paraId="4450B516" w14:textId="1F1729A4" w:rsidR="00150A5E" w:rsidRDefault="3E6C46F8" w:rsidP="72B6472E">
      <w:pPr>
        <w:numPr>
          <w:ilvl w:val="0"/>
          <w:numId w:val="4"/>
        </w:numPr>
        <w:pBdr>
          <w:top w:val="nil"/>
          <w:left w:val="nil"/>
          <w:bottom w:val="nil"/>
          <w:right w:val="nil"/>
          <w:between w:val="nil"/>
        </w:pBdr>
        <w:spacing w:before="0" w:after="0"/>
        <w:rPr>
          <w:color w:val="000000" w:themeColor="text1"/>
        </w:rPr>
      </w:pPr>
      <w:r w:rsidRPr="72B6472E">
        <w:t>Experience in facilitating focus group discussions, including moderator guides and note-taking.</w:t>
      </w:r>
    </w:p>
    <w:p w14:paraId="79335ED5" w14:textId="2768A530" w:rsidR="00150A5E" w:rsidRPr="00F957B6" w:rsidRDefault="3E6C46F8" w:rsidP="72B6472E">
      <w:pPr>
        <w:numPr>
          <w:ilvl w:val="0"/>
          <w:numId w:val="4"/>
        </w:numPr>
        <w:pBdr>
          <w:top w:val="nil"/>
          <w:left w:val="nil"/>
          <w:bottom w:val="nil"/>
          <w:right w:val="nil"/>
          <w:between w:val="nil"/>
        </w:pBdr>
        <w:spacing w:before="0" w:after="0"/>
      </w:pPr>
      <w:r w:rsidRPr="00F957B6">
        <w:t>Experience in phone-based data collection (CATI or equivalent), including the ability to conduct follow-up remote surveys with business respondents.</w:t>
      </w:r>
    </w:p>
    <w:p w14:paraId="2362E8F6" w14:textId="6E9047E1" w:rsidR="00150A5E" w:rsidRPr="00F957B6" w:rsidRDefault="31D779F5" w:rsidP="72B6472E">
      <w:pPr>
        <w:pStyle w:val="ListParagraph"/>
        <w:numPr>
          <w:ilvl w:val="0"/>
          <w:numId w:val="4"/>
        </w:numPr>
        <w:pBdr>
          <w:top w:val="nil"/>
          <w:left w:val="nil"/>
          <w:bottom w:val="nil"/>
          <w:right w:val="nil"/>
          <w:between w:val="nil"/>
        </w:pBdr>
        <w:spacing w:before="0" w:after="0"/>
        <w:rPr>
          <w:b/>
          <w:bCs/>
        </w:rPr>
      </w:pPr>
      <w:r w:rsidRPr="00F957B6">
        <w:rPr>
          <w:color w:val="000000" w:themeColor="text1"/>
          <w:lang w:val="en-US"/>
        </w:rPr>
        <w:t>Sufficient staff and equipment for the timely, high-quality implementation of the surveys.</w:t>
      </w:r>
    </w:p>
    <w:p w14:paraId="30286DF8" w14:textId="419B935F" w:rsidR="00150A5E" w:rsidRPr="00F957B6" w:rsidRDefault="31D779F5" w:rsidP="72B6472E">
      <w:pPr>
        <w:pStyle w:val="ListParagraph"/>
        <w:numPr>
          <w:ilvl w:val="0"/>
          <w:numId w:val="4"/>
        </w:numPr>
        <w:spacing w:before="0" w:after="0"/>
      </w:pPr>
      <w:r w:rsidRPr="00F957B6">
        <w:rPr>
          <w:color w:val="000000" w:themeColor="text1"/>
        </w:rPr>
        <w:t>Experience with data collection for</w:t>
      </w:r>
      <w:r w:rsidR="5A617461" w:rsidRPr="00F957B6">
        <w:rPr>
          <w:color w:val="000000" w:themeColor="text1"/>
        </w:rPr>
        <w:t xml:space="preserve"> impact </w:t>
      </w:r>
      <w:r w:rsidR="3038EFF7" w:rsidRPr="00F957B6">
        <w:rPr>
          <w:color w:val="000000" w:themeColor="text1"/>
        </w:rPr>
        <w:t>evaluations</w:t>
      </w:r>
      <w:r w:rsidR="5A617461" w:rsidRPr="00F957B6">
        <w:rPr>
          <w:color w:val="000000" w:themeColor="text1"/>
        </w:rPr>
        <w:t xml:space="preserve"> </w:t>
      </w:r>
      <w:r w:rsidR="2DA46FE9" w:rsidRPr="00F957B6">
        <w:t>or experimental research designs is preferred</w:t>
      </w:r>
      <w:r w:rsidR="214EFD77" w:rsidRPr="00F957B6">
        <w:t xml:space="preserve">. </w:t>
      </w:r>
    </w:p>
    <w:p w14:paraId="0000003A" w14:textId="77777777" w:rsidR="00150A5E" w:rsidRPr="00F957B6" w:rsidRDefault="72B6472E" w:rsidP="72B6472E">
      <w:pPr>
        <w:numPr>
          <w:ilvl w:val="0"/>
          <w:numId w:val="4"/>
        </w:numPr>
        <w:pBdr>
          <w:top w:val="nil"/>
          <w:left w:val="nil"/>
          <w:bottom w:val="nil"/>
          <w:right w:val="nil"/>
          <w:between w:val="nil"/>
        </w:pBdr>
        <w:spacing w:before="0" w:after="0"/>
      </w:pPr>
      <w:r w:rsidRPr="00F957B6">
        <w:rPr>
          <w:color w:val="000000"/>
        </w:rPr>
        <w:t>Local presence including an in-country office.</w:t>
      </w:r>
    </w:p>
    <w:p w14:paraId="0000003B" w14:textId="77777777" w:rsidR="00150A5E" w:rsidRDefault="72B6472E" w:rsidP="72B6472E">
      <w:pPr>
        <w:numPr>
          <w:ilvl w:val="0"/>
          <w:numId w:val="4"/>
        </w:numPr>
        <w:pBdr>
          <w:top w:val="nil"/>
          <w:left w:val="nil"/>
          <w:bottom w:val="nil"/>
          <w:right w:val="nil"/>
          <w:between w:val="nil"/>
        </w:pBdr>
        <w:spacing w:before="0" w:after="0"/>
      </w:pPr>
      <w:r w:rsidRPr="00F957B6">
        <w:rPr>
          <w:color w:val="000000"/>
          <w:lang w:val="en-US"/>
        </w:rPr>
        <w:t>Ability to communicate</w:t>
      </w:r>
      <w:r w:rsidRPr="72B6472E">
        <w:rPr>
          <w:color w:val="000000"/>
          <w:lang w:val="en-US"/>
        </w:rPr>
        <w:t xml:space="preserve"> effectively and regularly with the IOM project team, keep them informed of progress and any challenges encountered, and proactively make suggestions for improvement.</w:t>
      </w:r>
    </w:p>
    <w:p w14:paraId="0000003C" w14:textId="77777777" w:rsidR="00150A5E" w:rsidRDefault="72B6472E" w:rsidP="72B6472E">
      <w:pPr>
        <w:numPr>
          <w:ilvl w:val="0"/>
          <w:numId w:val="4"/>
        </w:numPr>
        <w:pBdr>
          <w:top w:val="nil"/>
          <w:left w:val="nil"/>
          <w:bottom w:val="nil"/>
          <w:right w:val="nil"/>
          <w:between w:val="nil"/>
        </w:pBdr>
        <w:spacing w:before="0" w:after="0"/>
        <w:rPr>
          <w:rFonts w:asciiTheme="minorHAnsi" w:eastAsiaTheme="minorEastAsia" w:hAnsiTheme="minorHAnsi" w:cstheme="minorBidi"/>
          <w:color w:val="000000" w:themeColor="text1"/>
          <w:lang w:val="en-US"/>
        </w:rPr>
      </w:pPr>
      <w:r w:rsidRPr="72B6472E">
        <w:rPr>
          <w:color w:val="000000"/>
          <w:lang w:val="en-US"/>
        </w:rPr>
        <w:t xml:space="preserve">Proven track record in ethical data collection, strict confidentiality protocols, and information security </w:t>
      </w:r>
      <w:r w:rsidRPr="72B6472E">
        <w:rPr>
          <w:rFonts w:asciiTheme="minorHAnsi" w:eastAsiaTheme="minorEastAsia" w:hAnsiTheme="minorHAnsi" w:cstheme="minorBidi"/>
          <w:color w:val="000000"/>
          <w:lang w:val="en-US"/>
        </w:rPr>
        <w:t>capabilities to protect the identity of the respondents and confidentiality of collected data.</w:t>
      </w:r>
    </w:p>
    <w:p w14:paraId="126A1509" w14:textId="00374B4E" w:rsidR="7D5047AD" w:rsidRDefault="7D5047AD" w:rsidP="72B6472E">
      <w:pPr>
        <w:pStyle w:val="ListParagraph"/>
        <w:numPr>
          <w:ilvl w:val="0"/>
          <w:numId w:val="4"/>
        </w:numPr>
        <w:spacing w:before="0" w:after="0"/>
        <w:rPr>
          <w:rFonts w:asciiTheme="minorHAnsi" w:eastAsiaTheme="minorEastAsia" w:hAnsiTheme="minorHAnsi" w:cstheme="minorBidi"/>
        </w:rPr>
      </w:pPr>
      <w:r w:rsidRPr="72B6472E">
        <w:rPr>
          <w:rFonts w:asciiTheme="minorHAnsi" w:eastAsiaTheme="minorEastAsia" w:hAnsiTheme="minorHAnsi" w:cstheme="minorBidi"/>
        </w:rPr>
        <w:lastRenderedPageBreak/>
        <w:t>Documented quality assurance protocols, including field supervision, data validation, and back-checking procedures to ensure data integrity throughout collection.</w:t>
      </w:r>
    </w:p>
    <w:p w14:paraId="037F1053" w14:textId="77777777" w:rsidR="00AD7971" w:rsidRDefault="00AD7971" w:rsidP="00AD7971">
      <w:pPr>
        <w:spacing w:before="0" w:after="0"/>
        <w:rPr>
          <w:rFonts w:asciiTheme="minorHAnsi" w:eastAsiaTheme="minorEastAsia" w:hAnsiTheme="minorHAnsi" w:cstheme="minorBidi"/>
        </w:rPr>
      </w:pPr>
    </w:p>
    <w:p w14:paraId="2343F7EF" w14:textId="77777777" w:rsidR="00AD7971" w:rsidRPr="00AD7971" w:rsidRDefault="00AD7971" w:rsidP="00AD7971">
      <w:pPr>
        <w:spacing w:before="0" w:after="0"/>
        <w:rPr>
          <w:rFonts w:asciiTheme="minorHAnsi" w:eastAsiaTheme="minorEastAsia" w:hAnsiTheme="minorHAnsi" w:cstheme="minorBidi"/>
        </w:rPr>
      </w:pPr>
    </w:p>
    <w:p w14:paraId="34196AF3" w14:textId="777D52B5" w:rsidR="72B6472E" w:rsidRDefault="72B6472E" w:rsidP="72B6472E">
      <w:pPr>
        <w:pBdr>
          <w:top w:val="nil"/>
          <w:left w:val="nil"/>
          <w:bottom w:val="nil"/>
          <w:right w:val="nil"/>
          <w:between w:val="nil"/>
        </w:pBdr>
        <w:spacing w:before="0" w:after="0"/>
        <w:ind w:left="360"/>
        <w:rPr>
          <w:rFonts w:asciiTheme="minorHAnsi" w:eastAsiaTheme="minorEastAsia" w:hAnsiTheme="minorHAnsi" w:cstheme="minorBidi"/>
          <w:color w:val="000000" w:themeColor="text1"/>
          <w:lang w:val="en-US"/>
        </w:rPr>
      </w:pPr>
    </w:p>
    <w:p w14:paraId="0000003D" w14:textId="77777777" w:rsidR="00150A5E" w:rsidRDefault="72B6472E" w:rsidP="72B6472E">
      <w:pPr>
        <w:numPr>
          <w:ilvl w:val="0"/>
          <w:numId w:val="4"/>
        </w:numPr>
        <w:pBdr>
          <w:top w:val="nil"/>
          <w:left w:val="nil"/>
          <w:bottom w:val="nil"/>
          <w:right w:val="nil"/>
          <w:between w:val="nil"/>
        </w:pBdr>
        <w:spacing w:before="0" w:after="0"/>
        <w:rPr>
          <w:color w:val="000000" w:themeColor="text1"/>
        </w:rPr>
      </w:pPr>
      <w:r w:rsidRPr="72B6472E">
        <w:rPr>
          <w:color w:val="000000"/>
        </w:rPr>
        <w:t>The firm’s staff should include, at a minimum:</w:t>
      </w:r>
    </w:p>
    <w:p w14:paraId="0000003E" w14:textId="54FFE365" w:rsidR="00150A5E" w:rsidRDefault="72B6472E" w:rsidP="72B6472E">
      <w:pPr>
        <w:numPr>
          <w:ilvl w:val="1"/>
          <w:numId w:val="4"/>
        </w:numPr>
        <w:pBdr>
          <w:top w:val="nil"/>
          <w:left w:val="nil"/>
          <w:bottom w:val="nil"/>
          <w:right w:val="nil"/>
          <w:between w:val="nil"/>
        </w:pBdr>
        <w:spacing w:before="0" w:after="0"/>
        <w:rPr>
          <w:color w:val="000000" w:themeColor="text1"/>
          <w:lang w:val="en-US"/>
        </w:rPr>
      </w:pPr>
      <w:r w:rsidRPr="72B6472E">
        <w:rPr>
          <w:color w:val="000000" w:themeColor="text1"/>
          <w:lang w:val="en-US"/>
        </w:rPr>
        <w:t xml:space="preserve">A survey director with a </w:t>
      </w:r>
      <w:proofErr w:type="gramStart"/>
      <w:r w:rsidRPr="72B6472E">
        <w:rPr>
          <w:color w:val="000000" w:themeColor="text1"/>
          <w:lang w:val="en-US"/>
        </w:rPr>
        <w:t>Master’s</w:t>
      </w:r>
      <w:proofErr w:type="gramEnd"/>
      <w:r w:rsidRPr="72B6472E">
        <w:rPr>
          <w:color w:val="000000" w:themeColor="text1"/>
          <w:lang w:val="en-US"/>
        </w:rPr>
        <w:t xml:space="preserve"> degree or equivalent in statistics, demographics or social science</w:t>
      </w:r>
      <w:r w:rsidR="3857D8BD" w:rsidRPr="72B6472E">
        <w:rPr>
          <w:color w:val="000000" w:themeColor="text1"/>
          <w:lang w:val="en-US"/>
        </w:rPr>
        <w:t xml:space="preserve"> with </w:t>
      </w:r>
      <w:r w:rsidR="45120BDD" w:rsidRPr="72B6472E">
        <w:rPr>
          <w:color w:val="000000" w:themeColor="text1"/>
          <w:lang w:val="en-US"/>
        </w:rPr>
        <w:t>ten</w:t>
      </w:r>
      <w:r w:rsidR="3857D8BD" w:rsidRPr="72B6472E">
        <w:rPr>
          <w:color w:val="000000" w:themeColor="text1"/>
          <w:lang w:val="en-US"/>
        </w:rPr>
        <w:t xml:space="preserve"> years of experience. </w:t>
      </w:r>
    </w:p>
    <w:p w14:paraId="2F519ACB" w14:textId="7CA756CE" w:rsidR="00150A5E" w:rsidRDefault="72B6472E" w:rsidP="72B6472E">
      <w:pPr>
        <w:numPr>
          <w:ilvl w:val="1"/>
          <w:numId w:val="4"/>
        </w:numPr>
        <w:pBdr>
          <w:top w:val="nil"/>
          <w:left w:val="nil"/>
          <w:bottom w:val="nil"/>
          <w:right w:val="nil"/>
          <w:between w:val="nil"/>
        </w:pBdr>
        <w:spacing w:before="0" w:after="0"/>
        <w:rPr>
          <w:color w:val="000000" w:themeColor="text1"/>
          <w:lang w:val="en-US"/>
        </w:rPr>
      </w:pPr>
      <w:r w:rsidRPr="72B6472E">
        <w:rPr>
          <w:color w:val="000000"/>
          <w:lang w:val="en-US"/>
        </w:rPr>
        <w:t>A survey trainer and field coordinator with a university degree in a relevant subject</w:t>
      </w:r>
      <w:r w:rsidR="13FE5588" w:rsidRPr="72B6472E">
        <w:rPr>
          <w:color w:val="000000"/>
          <w:lang w:val="en-US"/>
        </w:rPr>
        <w:t xml:space="preserve"> </w:t>
      </w:r>
      <w:r w:rsidR="06D2599D" w:rsidRPr="72B6472E">
        <w:rPr>
          <w:color w:val="000000"/>
          <w:lang w:val="en-US"/>
        </w:rPr>
        <w:t xml:space="preserve">and </w:t>
      </w:r>
      <w:r w:rsidR="13FE5588" w:rsidRPr="72B6472E">
        <w:rPr>
          <w:color w:val="000000" w:themeColor="text1"/>
          <w:lang w:val="en-US"/>
        </w:rPr>
        <w:t>five years of experience.</w:t>
      </w:r>
    </w:p>
    <w:p w14:paraId="23BE0255" w14:textId="433C78F3" w:rsidR="00150A5E" w:rsidRDefault="72B6472E" w:rsidP="72B6472E">
      <w:pPr>
        <w:numPr>
          <w:ilvl w:val="1"/>
          <w:numId w:val="4"/>
        </w:numPr>
        <w:pBdr>
          <w:top w:val="nil"/>
          <w:left w:val="nil"/>
          <w:bottom w:val="nil"/>
          <w:right w:val="nil"/>
          <w:between w:val="nil"/>
        </w:pBdr>
        <w:spacing w:before="0" w:after="0"/>
        <w:rPr>
          <w:color w:val="000000" w:themeColor="text1"/>
          <w:lang w:val="en-US"/>
        </w:rPr>
      </w:pPr>
      <w:r w:rsidRPr="72B6472E">
        <w:rPr>
          <w:color w:val="000000" w:themeColor="text1"/>
          <w:lang w:val="en-US"/>
        </w:rPr>
        <w:t xml:space="preserve">Enumerators, supervisors and other support staff in sufficient </w:t>
      </w:r>
      <w:r w:rsidRPr="72B6472E">
        <w:rPr>
          <w:lang w:val="en-US"/>
        </w:rPr>
        <w:t>numbers</w:t>
      </w:r>
      <w:r w:rsidRPr="72B6472E">
        <w:rPr>
          <w:color w:val="000000" w:themeColor="text1"/>
          <w:lang w:val="en-US"/>
        </w:rPr>
        <w:t xml:space="preserve"> to complete data collection </w:t>
      </w:r>
      <w:r w:rsidR="19525F26" w:rsidRPr="72B6472E">
        <w:rPr>
          <w:color w:val="000000" w:themeColor="text1"/>
          <w:lang w:val="en-US"/>
        </w:rPr>
        <w:t xml:space="preserve">within eight weeks. </w:t>
      </w:r>
    </w:p>
    <w:p w14:paraId="00000041" w14:textId="398FC405" w:rsidR="00150A5E" w:rsidRDefault="60B2AFE9" w:rsidP="72B6472E">
      <w:pPr>
        <w:spacing w:before="0" w:after="0"/>
      </w:pPr>
      <w:proofErr w:type="gramStart"/>
      <w:r w:rsidRPr="68AB57E4">
        <w:rPr>
          <w:lang w:val="en-US"/>
        </w:rPr>
        <w:t>With regard to</w:t>
      </w:r>
      <w:proofErr w:type="gramEnd"/>
      <w:r w:rsidRPr="68AB57E4">
        <w:rPr>
          <w:lang w:val="en-US"/>
        </w:rPr>
        <w:t xml:space="preserve"> enumerators specifically, t</w:t>
      </w:r>
      <w:r w:rsidR="72B6472E" w:rsidRPr="68AB57E4">
        <w:rPr>
          <w:lang w:val="en-US"/>
        </w:rPr>
        <w:t xml:space="preserve">he technical proposal should clarify how </w:t>
      </w:r>
      <w:r w:rsidR="6552D648" w:rsidRPr="68AB57E4">
        <w:rPr>
          <w:lang w:val="en-US"/>
        </w:rPr>
        <w:t>they</w:t>
      </w:r>
      <w:r w:rsidR="3A3A26EF" w:rsidRPr="68AB57E4">
        <w:rPr>
          <w:lang w:val="en-US"/>
        </w:rPr>
        <w:t xml:space="preserve"> </w:t>
      </w:r>
      <w:r w:rsidR="72B6472E" w:rsidRPr="68AB57E4">
        <w:rPr>
          <w:lang w:val="en-US"/>
        </w:rPr>
        <w:t xml:space="preserve">will be hired, the qualifications and expertise required of all enumerators, and specify the time required to train data collection teams prior to field implementation. All enumerators should, at a minimum, </w:t>
      </w:r>
      <w:proofErr w:type="spellStart"/>
      <w:r w:rsidR="72B6472E" w:rsidRPr="68AB57E4">
        <w:rPr>
          <w:lang w:val="en-US"/>
        </w:rPr>
        <w:t>i</w:t>
      </w:r>
      <w:proofErr w:type="spellEnd"/>
      <w:r w:rsidR="72B6472E" w:rsidRPr="68AB57E4">
        <w:rPr>
          <w:lang w:val="en-US"/>
        </w:rPr>
        <w:t>) speak English as well as Kurdish and/or Arabic (depending on the governorate), ii) have a university degree and a year of work experience, or alternatively a high school diploma and three years of relevant work experience, and iii) must be competent in the use of tablets for data collection.</w:t>
      </w:r>
    </w:p>
    <w:p w14:paraId="00000042" w14:textId="77777777" w:rsidR="00150A5E" w:rsidRDefault="00FE4BD2">
      <w:pPr>
        <w:pStyle w:val="Heading1"/>
        <w:numPr>
          <w:ilvl w:val="0"/>
          <w:numId w:val="2"/>
        </w:numPr>
      </w:pPr>
      <w:r>
        <w:t>Ethical Considerations</w:t>
      </w:r>
    </w:p>
    <w:p w14:paraId="00000043" w14:textId="77777777" w:rsidR="00150A5E" w:rsidRDefault="72B6472E">
      <w:r w:rsidRPr="72B6472E">
        <w:rPr>
          <w:lang w:val="en-US"/>
        </w:rPr>
        <w:t>The contractor is responsible for complying with the following ethical requirements:</w:t>
      </w:r>
    </w:p>
    <w:p w14:paraId="00000044" w14:textId="77777777" w:rsidR="00150A5E" w:rsidRDefault="00FE4BD2">
      <w:pPr>
        <w:numPr>
          <w:ilvl w:val="0"/>
          <w:numId w:val="6"/>
        </w:numPr>
        <w:pBdr>
          <w:top w:val="nil"/>
          <w:left w:val="nil"/>
          <w:bottom w:val="nil"/>
          <w:right w:val="nil"/>
          <w:between w:val="nil"/>
        </w:pBdr>
        <w:spacing w:after="0"/>
      </w:pPr>
      <w:r>
        <w:rPr>
          <w:color w:val="000000"/>
        </w:rPr>
        <w:t>All interviews must be completely confidential.</w:t>
      </w:r>
    </w:p>
    <w:p w14:paraId="00000045" w14:textId="77777777" w:rsidR="00150A5E" w:rsidRDefault="72B6472E" w:rsidP="72B6472E">
      <w:pPr>
        <w:numPr>
          <w:ilvl w:val="0"/>
          <w:numId w:val="6"/>
        </w:numPr>
        <w:pBdr>
          <w:top w:val="nil"/>
          <w:left w:val="nil"/>
          <w:bottom w:val="nil"/>
          <w:right w:val="nil"/>
          <w:between w:val="nil"/>
        </w:pBdr>
        <w:spacing w:before="0" w:after="0"/>
        <w:rPr>
          <w:color w:val="000000" w:themeColor="text1"/>
          <w:lang w:val="en-US"/>
        </w:rPr>
      </w:pPr>
      <w:r w:rsidRPr="72B6472E">
        <w:rPr>
          <w:color w:val="000000"/>
          <w:lang w:val="en-US"/>
        </w:rPr>
        <w:t xml:space="preserve">Interviewers must be able to assure participants of the confidentiality of their answers, that they are free to skip any responses they feel uncomfortable answering, and that participation in the survey will not affect in any way their eligibility for IOM </w:t>
      </w:r>
      <w:proofErr w:type="spellStart"/>
      <w:r w:rsidRPr="72B6472E">
        <w:rPr>
          <w:color w:val="000000"/>
          <w:lang w:val="en-US"/>
        </w:rPr>
        <w:t>programmes</w:t>
      </w:r>
      <w:proofErr w:type="spellEnd"/>
      <w:r w:rsidRPr="72B6472E">
        <w:rPr>
          <w:color w:val="000000"/>
          <w:lang w:val="en-US"/>
        </w:rPr>
        <w:t>. They should comprehensively read and explain the informed consent protocol provided by IOM.</w:t>
      </w:r>
    </w:p>
    <w:p w14:paraId="00000046" w14:textId="77777777" w:rsidR="00150A5E" w:rsidRDefault="00FE4BD2">
      <w:pPr>
        <w:numPr>
          <w:ilvl w:val="0"/>
          <w:numId w:val="6"/>
        </w:numPr>
        <w:pBdr>
          <w:top w:val="nil"/>
          <w:left w:val="nil"/>
          <w:bottom w:val="nil"/>
          <w:right w:val="nil"/>
          <w:between w:val="nil"/>
        </w:pBdr>
        <w:spacing w:before="0" w:after="0"/>
      </w:pPr>
      <w:r>
        <w:rPr>
          <w:color w:val="000000"/>
        </w:rPr>
        <w:t>Interviewers should accurately record the beneficiaries’ informed consent using forms provided by IOM.</w:t>
      </w:r>
    </w:p>
    <w:p w14:paraId="00000047" w14:textId="77777777" w:rsidR="00150A5E" w:rsidRDefault="00FE4BD2">
      <w:pPr>
        <w:numPr>
          <w:ilvl w:val="0"/>
          <w:numId w:val="6"/>
        </w:numPr>
        <w:pBdr>
          <w:top w:val="nil"/>
          <w:left w:val="nil"/>
          <w:bottom w:val="nil"/>
          <w:right w:val="nil"/>
          <w:between w:val="nil"/>
        </w:pBdr>
        <w:spacing w:before="0" w:after="0"/>
      </w:pPr>
      <w:r>
        <w:rPr>
          <w:color w:val="000000"/>
        </w:rPr>
        <w:t>Interviewers must be able to discuss sensitive issues with care and objectivity.</w:t>
      </w:r>
    </w:p>
    <w:p w14:paraId="00000048" w14:textId="77777777" w:rsidR="00150A5E" w:rsidRDefault="00FE4BD2">
      <w:pPr>
        <w:numPr>
          <w:ilvl w:val="0"/>
          <w:numId w:val="6"/>
        </w:numPr>
        <w:pBdr>
          <w:top w:val="nil"/>
          <w:left w:val="nil"/>
          <w:bottom w:val="nil"/>
          <w:right w:val="nil"/>
          <w:between w:val="nil"/>
        </w:pBdr>
        <w:spacing w:before="0" w:after="0"/>
      </w:pPr>
      <w:r>
        <w:rPr>
          <w:color w:val="000000"/>
        </w:rPr>
        <w:t>Interviewers must be able to refer respondents raising protection concerns to competent service providers (a list will be provided to the firm by IOM).</w:t>
      </w:r>
    </w:p>
    <w:p w14:paraId="00000049" w14:textId="77777777" w:rsidR="00150A5E" w:rsidRDefault="72B6472E" w:rsidP="72B6472E">
      <w:pPr>
        <w:numPr>
          <w:ilvl w:val="0"/>
          <w:numId w:val="6"/>
        </w:numPr>
        <w:pBdr>
          <w:top w:val="nil"/>
          <w:left w:val="nil"/>
          <w:bottom w:val="nil"/>
          <w:right w:val="nil"/>
          <w:between w:val="nil"/>
        </w:pBdr>
        <w:spacing w:before="0" w:after="0"/>
      </w:pPr>
      <w:r w:rsidRPr="72B6472E">
        <w:rPr>
          <w:color w:val="000000"/>
          <w:lang w:val="en-US"/>
        </w:rPr>
        <w:t xml:space="preserve">The service provider should provide all data managers, supervisors and enumerators with appropriate training on protection mainstreaming principles in humanitarian settings, data protection and security, and ethical data collection practices for human </w:t>
      </w:r>
      <w:proofErr w:type="gramStart"/>
      <w:r w:rsidRPr="72B6472E">
        <w:rPr>
          <w:color w:val="000000"/>
          <w:lang w:val="en-US"/>
        </w:rPr>
        <w:t>subjects</w:t>
      </w:r>
      <w:proofErr w:type="gramEnd"/>
      <w:r w:rsidRPr="72B6472E">
        <w:rPr>
          <w:color w:val="000000"/>
          <w:lang w:val="en-US"/>
        </w:rPr>
        <w:t xml:space="preserve"> research.</w:t>
      </w:r>
    </w:p>
    <w:p w14:paraId="0000004A" w14:textId="77777777" w:rsidR="00150A5E" w:rsidRDefault="00FE4BD2">
      <w:pPr>
        <w:numPr>
          <w:ilvl w:val="0"/>
          <w:numId w:val="6"/>
        </w:numPr>
        <w:pBdr>
          <w:top w:val="nil"/>
          <w:left w:val="nil"/>
          <w:bottom w:val="nil"/>
          <w:right w:val="nil"/>
          <w:between w:val="nil"/>
        </w:pBdr>
        <w:spacing w:before="0" w:after="0"/>
      </w:pPr>
      <w:r>
        <w:rPr>
          <w:color w:val="000000"/>
        </w:rPr>
        <w:t>The service provider should strictly follow relevant IOM rules and guidelines, as specified in the service agreement, including the supplier code of conduct, data protection principles and rules concerning protection from sexual exploitation and abuse.</w:t>
      </w:r>
    </w:p>
    <w:p w14:paraId="0000004B" w14:textId="77777777" w:rsidR="00150A5E" w:rsidRDefault="72B6472E" w:rsidP="72B6472E">
      <w:pPr>
        <w:numPr>
          <w:ilvl w:val="0"/>
          <w:numId w:val="6"/>
        </w:numPr>
        <w:pBdr>
          <w:top w:val="nil"/>
          <w:left w:val="nil"/>
          <w:bottom w:val="nil"/>
          <w:right w:val="nil"/>
          <w:between w:val="nil"/>
        </w:pBdr>
        <w:spacing w:before="0" w:after="0"/>
      </w:pPr>
      <w:r w:rsidRPr="72B6472E">
        <w:rPr>
          <w:color w:val="000000"/>
          <w:lang w:val="en-US"/>
        </w:rPr>
        <w:t>The service provider should take appropriate care to inform community members and local authorities about the purpose of the study.</w:t>
      </w:r>
    </w:p>
    <w:p w14:paraId="0000004C" w14:textId="719E6E37" w:rsidR="00150A5E" w:rsidRDefault="72B6472E" w:rsidP="68AB57E4">
      <w:pPr>
        <w:numPr>
          <w:ilvl w:val="0"/>
          <w:numId w:val="6"/>
        </w:numPr>
        <w:pBdr>
          <w:top w:val="nil"/>
          <w:left w:val="nil"/>
          <w:bottom w:val="nil"/>
          <w:right w:val="nil"/>
          <w:between w:val="nil"/>
        </w:pBdr>
        <w:spacing w:before="0" w:after="0"/>
      </w:pPr>
      <w:r w:rsidRPr="68AB57E4">
        <w:rPr>
          <w:color w:val="000000" w:themeColor="text1"/>
          <w:lang w:val="en-US"/>
        </w:rPr>
        <w:t xml:space="preserve">All interviewers and field supervisors should wear photo IDs identifying them and </w:t>
      </w:r>
      <w:r w:rsidR="52C1A5F1" w:rsidRPr="68AB57E4">
        <w:rPr>
          <w:color w:val="000000" w:themeColor="text1"/>
          <w:lang w:val="en-US"/>
        </w:rPr>
        <w:t>their</w:t>
      </w:r>
      <w:r w:rsidRPr="68AB57E4">
        <w:rPr>
          <w:color w:val="000000" w:themeColor="text1"/>
          <w:lang w:val="en-US"/>
        </w:rPr>
        <w:t xml:space="preserve"> role as employees of the service provider. Photo IDs should be shown to all respondents at the start of the interview.</w:t>
      </w:r>
    </w:p>
    <w:p w14:paraId="0000004D" w14:textId="77777777" w:rsidR="00150A5E" w:rsidRDefault="72B6472E" w:rsidP="72B6472E">
      <w:pPr>
        <w:numPr>
          <w:ilvl w:val="0"/>
          <w:numId w:val="6"/>
        </w:numPr>
        <w:pBdr>
          <w:top w:val="nil"/>
          <w:left w:val="nil"/>
          <w:bottom w:val="nil"/>
          <w:right w:val="nil"/>
          <w:between w:val="nil"/>
        </w:pBdr>
        <w:spacing w:before="0" w:after="0"/>
      </w:pPr>
      <w:r w:rsidRPr="72B6472E">
        <w:rPr>
          <w:color w:val="000000"/>
          <w:lang w:val="en-US"/>
        </w:rPr>
        <w:t>The service provider will be responsible for liaising with IOM field teams prior to any deployment of data collectors in the targeted communities.</w:t>
      </w:r>
    </w:p>
    <w:p w14:paraId="0000004E" w14:textId="77777777" w:rsidR="00150A5E" w:rsidRDefault="72B6472E" w:rsidP="72B6472E">
      <w:pPr>
        <w:numPr>
          <w:ilvl w:val="0"/>
          <w:numId w:val="6"/>
        </w:numPr>
        <w:pBdr>
          <w:top w:val="nil"/>
          <w:left w:val="nil"/>
          <w:bottom w:val="nil"/>
          <w:right w:val="nil"/>
          <w:between w:val="nil"/>
        </w:pBdr>
        <w:spacing w:before="0" w:after="0"/>
      </w:pPr>
      <w:r w:rsidRPr="72B6472E">
        <w:rPr>
          <w:color w:val="000000"/>
          <w:lang w:val="en-US"/>
        </w:rPr>
        <w:t xml:space="preserve">The service provider should appropriately assess local security conditions prior each deployment </w:t>
      </w:r>
      <w:proofErr w:type="gramStart"/>
      <w:r w:rsidRPr="72B6472E">
        <w:rPr>
          <w:color w:val="000000"/>
          <w:lang w:val="en-US"/>
        </w:rPr>
        <w:t>in order to</w:t>
      </w:r>
      <w:proofErr w:type="gramEnd"/>
      <w:r w:rsidRPr="72B6472E">
        <w:rPr>
          <w:color w:val="000000"/>
          <w:lang w:val="en-US"/>
        </w:rPr>
        <w:t xml:space="preserve"> safeguard the safety of data collectors, respondents and community members.</w:t>
      </w:r>
    </w:p>
    <w:p w14:paraId="0000004F" w14:textId="3DCE61E6" w:rsidR="00150A5E" w:rsidRDefault="72B6472E" w:rsidP="68AB57E4">
      <w:pPr>
        <w:numPr>
          <w:ilvl w:val="0"/>
          <w:numId w:val="6"/>
        </w:numPr>
        <w:pBdr>
          <w:top w:val="nil"/>
          <w:left w:val="nil"/>
          <w:bottom w:val="nil"/>
          <w:right w:val="nil"/>
          <w:between w:val="nil"/>
        </w:pBdr>
        <w:spacing w:before="0"/>
      </w:pPr>
      <w:r w:rsidRPr="68AB57E4">
        <w:rPr>
          <w:color w:val="000000" w:themeColor="text1"/>
          <w:lang w:val="en-US"/>
        </w:rPr>
        <w:t xml:space="preserve">Interviewers should adhere to local norms and use cultural sensitivity in their choice of dress and </w:t>
      </w:r>
      <w:r w:rsidR="59056DB4" w:rsidRPr="68AB57E4">
        <w:rPr>
          <w:color w:val="000000" w:themeColor="text1"/>
          <w:lang w:val="en-US"/>
        </w:rPr>
        <w:t>demeanor</w:t>
      </w:r>
      <w:r w:rsidRPr="68AB57E4">
        <w:rPr>
          <w:color w:val="000000" w:themeColor="text1"/>
          <w:lang w:val="en-US"/>
        </w:rPr>
        <w:t xml:space="preserve"> in the field.</w:t>
      </w:r>
    </w:p>
    <w:p w14:paraId="00000050" w14:textId="41CC8AB7" w:rsidR="00150A5E" w:rsidRDefault="72B6472E">
      <w:r w:rsidRPr="72B6472E">
        <w:rPr>
          <w:lang w:val="en-US"/>
        </w:rPr>
        <w:t>The contractor should be registered with relevant governmental authorities and be permitted to operate in Iraq</w:t>
      </w:r>
      <w:r w:rsidR="009E5167">
        <w:rPr>
          <w:lang w:val="en-US"/>
        </w:rPr>
        <w:t xml:space="preserve">. </w:t>
      </w:r>
      <w:r w:rsidRPr="72B6472E">
        <w:rPr>
          <w:lang w:val="en-US"/>
        </w:rPr>
        <w:t>IOM will work with the service provider to obtain any further authorizations required specifically for the delivery of the study.</w:t>
      </w:r>
    </w:p>
    <w:p w14:paraId="00000051" w14:textId="77777777" w:rsidR="00150A5E" w:rsidRDefault="00FE4BD2">
      <w:pPr>
        <w:pStyle w:val="Heading1"/>
        <w:numPr>
          <w:ilvl w:val="0"/>
          <w:numId w:val="2"/>
        </w:numPr>
      </w:pPr>
      <w:r>
        <w:t>Data and Ownership</w:t>
      </w:r>
    </w:p>
    <w:p w14:paraId="00000052" w14:textId="77777777" w:rsidR="00150A5E" w:rsidRDefault="72B6472E">
      <w:r w:rsidRPr="72B6472E">
        <w:rPr>
          <w:lang w:val="en-US"/>
        </w:rPr>
        <w:lastRenderedPageBreak/>
        <w:t>The contractor will be bound by IOM’s Data Protection Principles. All data and intellectual property produced as part of the study will be owned by IOM, including, without any limitation, the rights to use, reproduce, adapt, publish, and distribute the data and analysis. Appropriate data protection and security measures must be put in place for the data collected or generated as part of the study. The contractor should upload all data directly to a secure cloud server in encrypted electronic format and safely transfer the data to IOM. The contractor should destroy all copies of the survey data within three months of the date of transfer to IOM.</w:t>
      </w:r>
    </w:p>
    <w:p w14:paraId="0000005B" w14:textId="77777777" w:rsidR="00150A5E" w:rsidRDefault="00FE4BD2">
      <w:pPr>
        <w:pStyle w:val="Heading1"/>
        <w:numPr>
          <w:ilvl w:val="0"/>
          <w:numId w:val="2"/>
        </w:numPr>
      </w:pPr>
      <w:r>
        <w:t>Starting date / contingency clause</w:t>
      </w:r>
    </w:p>
    <w:p w14:paraId="0000005C" w14:textId="672BA12D" w:rsidR="00150A5E" w:rsidRDefault="72B6472E">
      <w:pPr>
        <w:sectPr w:rsidR="00150A5E">
          <w:headerReference w:type="default" r:id="rId8"/>
          <w:pgSz w:w="12240" w:h="15840"/>
          <w:pgMar w:top="1440" w:right="1440" w:bottom="1413" w:left="1440" w:header="720" w:footer="720" w:gutter="0"/>
          <w:pgNumType w:start="1"/>
          <w:cols w:space="720"/>
        </w:sectPr>
      </w:pPr>
      <w:r w:rsidRPr="68AB57E4">
        <w:rPr>
          <w:lang w:val="en-US"/>
        </w:rPr>
        <w:t xml:space="preserve">Data collection is expected to begin in </w:t>
      </w:r>
      <w:r w:rsidR="006508E3">
        <w:rPr>
          <w:lang w:val="en-US"/>
        </w:rPr>
        <w:t>September</w:t>
      </w:r>
      <w:r w:rsidRPr="68AB57E4">
        <w:rPr>
          <w:lang w:val="en-US"/>
        </w:rPr>
        <w:t xml:space="preserve"> 2026. IOM reserves the right to change the calendar of events or revise any parts of the requirements of the research, including the sample size.</w:t>
      </w:r>
    </w:p>
    <w:p w14:paraId="0000005D" w14:textId="77777777" w:rsidR="00150A5E" w:rsidRDefault="00150A5E"/>
    <w:p w14:paraId="7E20489E" w14:textId="77777777" w:rsidR="00150A5E" w:rsidRDefault="00150A5E" w:rsidP="72B6472E">
      <w:pPr>
        <w:rPr>
          <w:b/>
          <w:bCs/>
        </w:rPr>
      </w:pPr>
    </w:p>
    <w:p w14:paraId="2A22FA32" w14:textId="660DC44D" w:rsidR="00150A5E" w:rsidRDefault="00150A5E" w:rsidP="72B6472E">
      <w:pPr>
        <w:rPr>
          <w:b/>
          <w:bCs/>
        </w:rPr>
      </w:pPr>
    </w:p>
    <w:tbl>
      <w:tblPr>
        <w:tblStyle w:val="TableGrid"/>
        <w:tblW w:w="0" w:type="auto"/>
        <w:tblLook w:val="06A0" w:firstRow="1" w:lastRow="0" w:firstColumn="1" w:lastColumn="0" w:noHBand="1" w:noVBand="1"/>
      </w:tblPr>
      <w:tblGrid>
        <w:gridCol w:w="1364"/>
        <w:gridCol w:w="1308"/>
        <w:gridCol w:w="1335"/>
        <w:gridCol w:w="1336"/>
        <w:gridCol w:w="1335"/>
        <w:gridCol w:w="1336"/>
        <w:gridCol w:w="1336"/>
      </w:tblGrid>
      <w:tr w:rsidR="72B6472E" w14:paraId="2087FE49" w14:textId="77777777" w:rsidTr="68AB57E4">
        <w:trPr>
          <w:trHeight w:val="300"/>
        </w:trPr>
        <w:tc>
          <w:tcPr>
            <w:tcW w:w="1365" w:type="dxa"/>
          </w:tcPr>
          <w:p w14:paraId="12AC05FC" w14:textId="7AB56C06" w:rsidR="0907FC3E" w:rsidRDefault="0907FC3E" w:rsidP="72B6472E">
            <w:pPr>
              <w:rPr>
                <w:b/>
                <w:bCs/>
              </w:rPr>
            </w:pPr>
            <w:r w:rsidRPr="72B6472E">
              <w:rPr>
                <w:b/>
                <w:bCs/>
              </w:rPr>
              <w:t>Activity</w:t>
            </w:r>
          </w:p>
        </w:tc>
        <w:tc>
          <w:tcPr>
            <w:tcW w:w="1309" w:type="dxa"/>
          </w:tcPr>
          <w:p w14:paraId="59004473" w14:textId="5FC9A73B" w:rsidR="0907FC3E" w:rsidRDefault="0907FC3E" w:rsidP="72B6472E">
            <w:pPr>
              <w:rPr>
                <w:b/>
                <w:bCs/>
              </w:rPr>
            </w:pPr>
            <w:r w:rsidRPr="72B6472E">
              <w:rPr>
                <w:b/>
                <w:bCs/>
              </w:rPr>
              <w:t>September 2025-March 2026</w:t>
            </w:r>
          </w:p>
        </w:tc>
        <w:tc>
          <w:tcPr>
            <w:tcW w:w="1337" w:type="dxa"/>
          </w:tcPr>
          <w:p w14:paraId="18F8B8F2" w14:textId="45CB6877" w:rsidR="0907FC3E" w:rsidRDefault="00403921" w:rsidP="72B6472E">
            <w:pPr>
              <w:rPr>
                <w:b/>
                <w:bCs/>
              </w:rPr>
            </w:pPr>
            <w:r>
              <w:rPr>
                <w:b/>
                <w:bCs/>
              </w:rPr>
              <w:t>August</w:t>
            </w:r>
            <w:r w:rsidR="531CDCA5" w:rsidRPr="68AB57E4">
              <w:rPr>
                <w:b/>
                <w:bCs/>
              </w:rPr>
              <w:t xml:space="preserve"> 2026</w:t>
            </w:r>
          </w:p>
        </w:tc>
        <w:tc>
          <w:tcPr>
            <w:tcW w:w="1337" w:type="dxa"/>
          </w:tcPr>
          <w:p w14:paraId="52E73044" w14:textId="275F924C" w:rsidR="0907FC3E" w:rsidRDefault="00403921" w:rsidP="72B6472E">
            <w:pPr>
              <w:rPr>
                <w:b/>
                <w:bCs/>
              </w:rPr>
            </w:pPr>
            <w:r>
              <w:rPr>
                <w:b/>
                <w:bCs/>
              </w:rPr>
              <w:t xml:space="preserve">September </w:t>
            </w:r>
            <w:r w:rsidR="531CDCA5" w:rsidRPr="68AB57E4">
              <w:rPr>
                <w:b/>
                <w:bCs/>
              </w:rPr>
              <w:t>2026</w:t>
            </w:r>
          </w:p>
        </w:tc>
        <w:tc>
          <w:tcPr>
            <w:tcW w:w="1337" w:type="dxa"/>
          </w:tcPr>
          <w:p w14:paraId="7FC4576C" w14:textId="484B4E1A" w:rsidR="0907FC3E" w:rsidRDefault="0907FC3E" w:rsidP="72B6472E">
            <w:pPr>
              <w:rPr>
                <w:b/>
                <w:bCs/>
              </w:rPr>
            </w:pPr>
            <w:r w:rsidRPr="72B6472E">
              <w:rPr>
                <w:b/>
                <w:bCs/>
              </w:rPr>
              <w:t>October 2026</w:t>
            </w:r>
          </w:p>
        </w:tc>
        <w:tc>
          <w:tcPr>
            <w:tcW w:w="1337" w:type="dxa"/>
          </w:tcPr>
          <w:p w14:paraId="26854B0E" w14:textId="79CB7AD1" w:rsidR="0907FC3E" w:rsidRDefault="0907FC3E" w:rsidP="72B6472E">
            <w:pPr>
              <w:rPr>
                <w:b/>
                <w:bCs/>
              </w:rPr>
            </w:pPr>
            <w:r w:rsidRPr="72B6472E">
              <w:rPr>
                <w:b/>
                <w:bCs/>
              </w:rPr>
              <w:t>November 2026</w:t>
            </w:r>
          </w:p>
        </w:tc>
        <w:tc>
          <w:tcPr>
            <w:tcW w:w="1337" w:type="dxa"/>
          </w:tcPr>
          <w:p w14:paraId="71DF63BE" w14:textId="76A36C85" w:rsidR="0907FC3E" w:rsidRDefault="0907FC3E" w:rsidP="72B6472E">
            <w:pPr>
              <w:rPr>
                <w:b/>
                <w:bCs/>
              </w:rPr>
            </w:pPr>
            <w:r w:rsidRPr="72B6472E">
              <w:rPr>
                <w:b/>
                <w:bCs/>
              </w:rPr>
              <w:t>December 2026</w:t>
            </w:r>
          </w:p>
          <w:p w14:paraId="1B7EDDFB" w14:textId="4B1D1234" w:rsidR="72B6472E" w:rsidRDefault="72B6472E" w:rsidP="72B6472E">
            <w:pPr>
              <w:rPr>
                <w:b/>
                <w:bCs/>
              </w:rPr>
            </w:pPr>
          </w:p>
        </w:tc>
      </w:tr>
      <w:tr w:rsidR="72B6472E" w14:paraId="04BE1003" w14:textId="77777777" w:rsidTr="68AB57E4">
        <w:trPr>
          <w:trHeight w:val="300"/>
        </w:trPr>
        <w:tc>
          <w:tcPr>
            <w:tcW w:w="1365" w:type="dxa"/>
          </w:tcPr>
          <w:p w14:paraId="3739FDD2" w14:textId="77777777" w:rsidR="0907FC3E" w:rsidRDefault="0907FC3E" w:rsidP="72B6472E">
            <w:pPr>
              <w:jc w:val="left"/>
            </w:pPr>
            <w:r>
              <w:t>Tool development and translation</w:t>
            </w:r>
          </w:p>
          <w:p w14:paraId="3A7F0B8D" w14:textId="2F100112" w:rsidR="72B6472E" w:rsidRDefault="72B6472E" w:rsidP="72B6472E">
            <w:pPr>
              <w:rPr>
                <w:b/>
                <w:bCs/>
              </w:rPr>
            </w:pPr>
          </w:p>
        </w:tc>
        <w:tc>
          <w:tcPr>
            <w:tcW w:w="1309" w:type="dxa"/>
            <w:shd w:val="clear" w:color="auto" w:fill="B4C6E7" w:themeFill="accent1" w:themeFillTint="66"/>
          </w:tcPr>
          <w:p w14:paraId="3DD03008" w14:textId="73EE2483" w:rsidR="72B6472E" w:rsidRDefault="72B6472E" w:rsidP="72B6472E">
            <w:pPr>
              <w:rPr>
                <w:b/>
                <w:bCs/>
              </w:rPr>
            </w:pPr>
          </w:p>
        </w:tc>
        <w:tc>
          <w:tcPr>
            <w:tcW w:w="1337" w:type="dxa"/>
          </w:tcPr>
          <w:p w14:paraId="4AED6AF5" w14:textId="596005AB" w:rsidR="72B6472E" w:rsidRDefault="72B6472E" w:rsidP="72B6472E">
            <w:pPr>
              <w:rPr>
                <w:b/>
                <w:bCs/>
              </w:rPr>
            </w:pPr>
          </w:p>
        </w:tc>
        <w:tc>
          <w:tcPr>
            <w:tcW w:w="1337" w:type="dxa"/>
          </w:tcPr>
          <w:p w14:paraId="0E5F63D9" w14:textId="706AF842" w:rsidR="72B6472E" w:rsidRDefault="72B6472E" w:rsidP="72B6472E">
            <w:pPr>
              <w:rPr>
                <w:b/>
                <w:bCs/>
              </w:rPr>
            </w:pPr>
          </w:p>
        </w:tc>
        <w:tc>
          <w:tcPr>
            <w:tcW w:w="1337" w:type="dxa"/>
          </w:tcPr>
          <w:p w14:paraId="667EEE92" w14:textId="56D1914C" w:rsidR="72B6472E" w:rsidRDefault="72B6472E" w:rsidP="72B6472E">
            <w:pPr>
              <w:rPr>
                <w:b/>
                <w:bCs/>
              </w:rPr>
            </w:pPr>
          </w:p>
        </w:tc>
        <w:tc>
          <w:tcPr>
            <w:tcW w:w="1337" w:type="dxa"/>
          </w:tcPr>
          <w:p w14:paraId="535F2FD9" w14:textId="1CAB1BEE" w:rsidR="72B6472E" w:rsidRDefault="72B6472E" w:rsidP="72B6472E">
            <w:pPr>
              <w:rPr>
                <w:b/>
                <w:bCs/>
              </w:rPr>
            </w:pPr>
          </w:p>
        </w:tc>
        <w:tc>
          <w:tcPr>
            <w:tcW w:w="1337" w:type="dxa"/>
          </w:tcPr>
          <w:p w14:paraId="6A7E6A2C" w14:textId="1C610E5A" w:rsidR="72B6472E" w:rsidRDefault="72B6472E" w:rsidP="72B6472E">
            <w:pPr>
              <w:rPr>
                <w:b/>
                <w:bCs/>
              </w:rPr>
            </w:pPr>
          </w:p>
        </w:tc>
      </w:tr>
      <w:tr w:rsidR="72B6472E" w14:paraId="7B7431D3" w14:textId="77777777" w:rsidTr="68AB57E4">
        <w:trPr>
          <w:trHeight w:val="300"/>
        </w:trPr>
        <w:tc>
          <w:tcPr>
            <w:tcW w:w="1365" w:type="dxa"/>
          </w:tcPr>
          <w:p w14:paraId="7C8424AC" w14:textId="5709160B" w:rsidR="0907FC3E" w:rsidRDefault="0907FC3E" w:rsidP="72B6472E">
            <w:r>
              <w:t>Piloting</w:t>
            </w:r>
          </w:p>
        </w:tc>
        <w:tc>
          <w:tcPr>
            <w:tcW w:w="1309" w:type="dxa"/>
          </w:tcPr>
          <w:p w14:paraId="3ABEC167" w14:textId="0F76C6B7" w:rsidR="72B6472E" w:rsidRDefault="72B6472E" w:rsidP="72B6472E">
            <w:pPr>
              <w:rPr>
                <w:b/>
                <w:bCs/>
              </w:rPr>
            </w:pPr>
          </w:p>
        </w:tc>
        <w:tc>
          <w:tcPr>
            <w:tcW w:w="1337" w:type="dxa"/>
            <w:shd w:val="clear" w:color="auto" w:fill="B4C6E7" w:themeFill="accent1" w:themeFillTint="66"/>
          </w:tcPr>
          <w:p w14:paraId="7F0BE120" w14:textId="01B34243" w:rsidR="72B6472E" w:rsidRDefault="72B6472E" w:rsidP="72B6472E">
            <w:pPr>
              <w:rPr>
                <w:b/>
                <w:bCs/>
              </w:rPr>
            </w:pPr>
          </w:p>
        </w:tc>
        <w:tc>
          <w:tcPr>
            <w:tcW w:w="1337" w:type="dxa"/>
          </w:tcPr>
          <w:p w14:paraId="3CE8E0A3" w14:textId="572FE9EC" w:rsidR="72B6472E" w:rsidRDefault="72B6472E" w:rsidP="72B6472E">
            <w:pPr>
              <w:rPr>
                <w:b/>
                <w:bCs/>
              </w:rPr>
            </w:pPr>
          </w:p>
        </w:tc>
        <w:tc>
          <w:tcPr>
            <w:tcW w:w="1337" w:type="dxa"/>
          </w:tcPr>
          <w:p w14:paraId="0049252F" w14:textId="7BEB79B0" w:rsidR="72B6472E" w:rsidRDefault="72B6472E" w:rsidP="72B6472E">
            <w:pPr>
              <w:rPr>
                <w:b/>
                <w:bCs/>
              </w:rPr>
            </w:pPr>
          </w:p>
        </w:tc>
        <w:tc>
          <w:tcPr>
            <w:tcW w:w="1337" w:type="dxa"/>
          </w:tcPr>
          <w:p w14:paraId="6A66842D" w14:textId="3B1043CC" w:rsidR="72B6472E" w:rsidRDefault="72B6472E" w:rsidP="72B6472E">
            <w:pPr>
              <w:rPr>
                <w:b/>
                <w:bCs/>
              </w:rPr>
            </w:pPr>
          </w:p>
        </w:tc>
        <w:tc>
          <w:tcPr>
            <w:tcW w:w="1337" w:type="dxa"/>
          </w:tcPr>
          <w:p w14:paraId="642CE2FB" w14:textId="3C7F5AFC" w:rsidR="72B6472E" w:rsidRDefault="72B6472E" w:rsidP="72B6472E">
            <w:pPr>
              <w:rPr>
                <w:b/>
                <w:bCs/>
              </w:rPr>
            </w:pPr>
          </w:p>
        </w:tc>
      </w:tr>
      <w:tr w:rsidR="72B6472E" w14:paraId="4AE28693" w14:textId="77777777" w:rsidTr="68AB57E4">
        <w:trPr>
          <w:trHeight w:val="300"/>
        </w:trPr>
        <w:tc>
          <w:tcPr>
            <w:tcW w:w="1365" w:type="dxa"/>
          </w:tcPr>
          <w:p w14:paraId="69D89B01" w14:textId="089DB234" w:rsidR="0A3D1C81" w:rsidRDefault="0A3D1C81" w:rsidP="72B6472E">
            <w:pPr>
              <w:jc w:val="left"/>
            </w:pPr>
            <w:r>
              <w:t>Survey data collection</w:t>
            </w:r>
          </w:p>
        </w:tc>
        <w:tc>
          <w:tcPr>
            <w:tcW w:w="1309" w:type="dxa"/>
          </w:tcPr>
          <w:p w14:paraId="044FD2AF" w14:textId="03343E4B" w:rsidR="72B6472E" w:rsidRDefault="72B6472E" w:rsidP="72B6472E">
            <w:pPr>
              <w:rPr>
                <w:b/>
                <w:bCs/>
              </w:rPr>
            </w:pPr>
          </w:p>
        </w:tc>
        <w:tc>
          <w:tcPr>
            <w:tcW w:w="1337" w:type="dxa"/>
          </w:tcPr>
          <w:p w14:paraId="5F040336" w14:textId="66DB8CED" w:rsidR="72B6472E" w:rsidRDefault="72B6472E" w:rsidP="72B6472E">
            <w:pPr>
              <w:rPr>
                <w:b/>
                <w:bCs/>
              </w:rPr>
            </w:pPr>
          </w:p>
        </w:tc>
        <w:tc>
          <w:tcPr>
            <w:tcW w:w="1337" w:type="dxa"/>
            <w:shd w:val="clear" w:color="auto" w:fill="B4C6E7" w:themeFill="accent1" w:themeFillTint="66"/>
          </w:tcPr>
          <w:p w14:paraId="7A6959EF" w14:textId="64C03138" w:rsidR="72B6472E" w:rsidRDefault="72B6472E" w:rsidP="72B6472E">
            <w:pPr>
              <w:rPr>
                <w:b/>
                <w:bCs/>
              </w:rPr>
            </w:pPr>
          </w:p>
        </w:tc>
        <w:tc>
          <w:tcPr>
            <w:tcW w:w="1337" w:type="dxa"/>
            <w:shd w:val="clear" w:color="auto" w:fill="B4C6E7" w:themeFill="accent1" w:themeFillTint="66"/>
          </w:tcPr>
          <w:p w14:paraId="33A3D0D3" w14:textId="3911F327" w:rsidR="72B6472E" w:rsidRDefault="72B6472E" w:rsidP="72B6472E">
            <w:pPr>
              <w:rPr>
                <w:b/>
                <w:bCs/>
              </w:rPr>
            </w:pPr>
          </w:p>
        </w:tc>
        <w:tc>
          <w:tcPr>
            <w:tcW w:w="1337" w:type="dxa"/>
            <w:shd w:val="clear" w:color="auto" w:fill="B4C6E7" w:themeFill="accent1" w:themeFillTint="66"/>
          </w:tcPr>
          <w:p w14:paraId="76FA3535" w14:textId="51A7AB1C" w:rsidR="72B6472E" w:rsidRDefault="72B6472E" w:rsidP="72B6472E">
            <w:pPr>
              <w:rPr>
                <w:b/>
                <w:bCs/>
              </w:rPr>
            </w:pPr>
          </w:p>
        </w:tc>
        <w:tc>
          <w:tcPr>
            <w:tcW w:w="1337" w:type="dxa"/>
          </w:tcPr>
          <w:p w14:paraId="24531CE5" w14:textId="6EE1912C" w:rsidR="72B6472E" w:rsidRDefault="72B6472E" w:rsidP="72B6472E">
            <w:pPr>
              <w:rPr>
                <w:b/>
                <w:bCs/>
              </w:rPr>
            </w:pPr>
          </w:p>
        </w:tc>
      </w:tr>
      <w:tr w:rsidR="72B6472E" w14:paraId="7C228BCB" w14:textId="77777777" w:rsidTr="68AB57E4">
        <w:trPr>
          <w:trHeight w:val="300"/>
        </w:trPr>
        <w:tc>
          <w:tcPr>
            <w:tcW w:w="1365" w:type="dxa"/>
          </w:tcPr>
          <w:p w14:paraId="40255CB4" w14:textId="77777777" w:rsidR="72B6472E" w:rsidRDefault="72B6472E" w:rsidP="72B6472E">
            <w:pPr>
              <w:jc w:val="left"/>
            </w:pPr>
            <w:r>
              <w:t>High frequency checks and daily transfer of raw data</w:t>
            </w:r>
          </w:p>
        </w:tc>
        <w:tc>
          <w:tcPr>
            <w:tcW w:w="1309" w:type="dxa"/>
          </w:tcPr>
          <w:p w14:paraId="35AD7568" w14:textId="3BFD2991" w:rsidR="72B6472E" w:rsidRDefault="72B6472E" w:rsidP="72B6472E">
            <w:pPr>
              <w:rPr>
                <w:b/>
                <w:bCs/>
              </w:rPr>
            </w:pPr>
          </w:p>
        </w:tc>
        <w:tc>
          <w:tcPr>
            <w:tcW w:w="1337" w:type="dxa"/>
          </w:tcPr>
          <w:p w14:paraId="0B8FBD77" w14:textId="6D38343A" w:rsidR="72B6472E" w:rsidRDefault="72B6472E" w:rsidP="72B6472E">
            <w:pPr>
              <w:rPr>
                <w:b/>
                <w:bCs/>
              </w:rPr>
            </w:pPr>
          </w:p>
        </w:tc>
        <w:tc>
          <w:tcPr>
            <w:tcW w:w="1337" w:type="dxa"/>
            <w:shd w:val="clear" w:color="auto" w:fill="B4C6E7" w:themeFill="accent1" w:themeFillTint="66"/>
          </w:tcPr>
          <w:p w14:paraId="158B760F" w14:textId="3E9E6249" w:rsidR="72B6472E" w:rsidRDefault="72B6472E" w:rsidP="72B6472E">
            <w:pPr>
              <w:rPr>
                <w:b/>
                <w:bCs/>
              </w:rPr>
            </w:pPr>
          </w:p>
        </w:tc>
        <w:tc>
          <w:tcPr>
            <w:tcW w:w="1337" w:type="dxa"/>
            <w:shd w:val="clear" w:color="auto" w:fill="B4C6E7" w:themeFill="accent1" w:themeFillTint="66"/>
          </w:tcPr>
          <w:p w14:paraId="4C58E075" w14:textId="32B7466A" w:rsidR="72B6472E" w:rsidRDefault="72B6472E" w:rsidP="72B6472E">
            <w:pPr>
              <w:rPr>
                <w:b/>
                <w:bCs/>
              </w:rPr>
            </w:pPr>
          </w:p>
        </w:tc>
        <w:tc>
          <w:tcPr>
            <w:tcW w:w="1337" w:type="dxa"/>
            <w:shd w:val="clear" w:color="auto" w:fill="B4C6E7" w:themeFill="accent1" w:themeFillTint="66"/>
          </w:tcPr>
          <w:p w14:paraId="27D19E2E" w14:textId="28E1CC23" w:rsidR="72B6472E" w:rsidRDefault="72B6472E" w:rsidP="72B6472E">
            <w:pPr>
              <w:rPr>
                <w:b/>
                <w:bCs/>
              </w:rPr>
            </w:pPr>
          </w:p>
        </w:tc>
        <w:tc>
          <w:tcPr>
            <w:tcW w:w="1337" w:type="dxa"/>
            <w:shd w:val="clear" w:color="auto" w:fill="B4C6E7" w:themeFill="accent1" w:themeFillTint="66"/>
          </w:tcPr>
          <w:p w14:paraId="4CB4B867" w14:textId="426CE591" w:rsidR="72B6472E" w:rsidRDefault="72B6472E" w:rsidP="72B6472E">
            <w:pPr>
              <w:rPr>
                <w:b/>
                <w:bCs/>
              </w:rPr>
            </w:pPr>
          </w:p>
        </w:tc>
      </w:tr>
      <w:tr w:rsidR="72B6472E" w14:paraId="56BF965A" w14:textId="77777777" w:rsidTr="68AB57E4">
        <w:trPr>
          <w:trHeight w:val="300"/>
        </w:trPr>
        <w:tc>
          <w:tcPr>
            <w:tcW w:w="1365" w:type="dxa"/>
          </w:tcPr>
          <w:p w14:paraId="64CEE577" w14:textId="77777777" w:rsidR="72B6472E" w:rsidRDefault="72B6472E" w:rsidP="72B6472E">
            <w:pPr>
              <w:jc w:val="left"/>
            </w:pPr>
            <w:r>
              <w:t>Transfer of clean dataset</w:t>
            </w:r>
          </w:p>
        </w:tc>
        <w:tc>
          <w:tcPr>
            <w:tcW w:w="1309" w:type="dxa"/>
          </w:tcPr>
          <w:p w14:paraId="13B1C0DB" w14:textId="008D85B7" w:rsidR="72B6472E" w:rsidRDefault="72B6472E" w:rsidP="72B6472E">
            <w:pPr>
              <w:rPr>
                <w:b/>
                <w:bCs/>
              </w:rPr>
            </w:pPr>
          </w:p>
        </w:tc>
        <w:tc>
          <w:tcPr>
            <w:tcW w:w="1337" w:type="dxa"/>
          </w:tcPr>
          <w:p w14:paraId="656E2E91" w14:textId="59D8D064" w:rsidR="72B6472E" w:rsidRDefault="72B6472E" w:rsidP="72B6472E">
            <w:pPr>
              <w:rPr>
                <w:b/>
                <w:bCs/>
              </w:rPr>
            </w:pPr>
          </w:p>
        </w:tc>
        <w:tc>
          <w:tcPr>
            <w:tcW w:w="1337" w:type="dxa"/>
          </w:tcPr>
          <w:p w14:paraId="1517368F" w14:textId="583F768A" w:rsidR="72B6472E" w:rsidRDefault="72B6472E" w:rsidP="72B6472E">
            <w:pPr>
              <w:rPr>
                <w:b/>
                <w:bCs/>
              </w:rPr>
            </w:pPr>
          </w:p>
        </w:tc>
        <w:tc>
          <w:tcPr>
            <w:tcW w:w="1337" w:type="dxa"/>
          </w:tcPr>
          <w:p w14:paraId="08744156" w14:textId="3CCB16AB" w:rsidR="72B6472E" w:rsidRDefault="72B6472E" w:rsidP="72B6472E">
            <w:pPr>
              <w:rPr>
                <w:b/>
                <w:bCs/>
              </w:rPr>
            </w:pPr>
          </w:p>
        </w:tc>
        <w:tc>
          <w:tcPr>
            <w:tcW w:w="1337" w:type="dxa"/>
          </w:tcPr>
          <w:p w14:paraId="09C2E411" w14:textId="630BC1D0" w:rsidR="72B6472E" w:rsidRDefault="72B6472E" w:rsidP="72B6472E">
            <w:pPr>
              <w:rPr>
                <w:b/>
                <w:bCs/>
              </w:rPr>
            </w:pPr>
          </w:p>
        </w:tc>
        <w:tc>
          <w:tcPr>
            <w:tcW w:w="1337" w:type="dxa"/>
            <w:shd w:val="clear" w:color="auto" w:fill="B4C6E7" w:themeFill="accent1" w:themeFillTint="66"/>
          </w:tcPr>
          <w:p w14:paraId="63B13BAA" w14:textId="260A0A49" w:rsidR="72B6472E" w:rsidRDefault="72B6472E" w:rsidP="72B6472E">
            <w:pPr>
              <w:rPr>
                <w:b/>
                <w:bCs/>
              </w:rPr>
            </w:pPr>
          </w:p>
        </w:tc>
      </w:tr>
    </w:tbl>
    <w:p w14:paraId="14610C40" w14:textId="35F45E72" w:rsidR="00150A5E" w:rsidRDefault="00150A5E" w:rsidP="72B6472E">
      <w:pPr>
        <w:spacing w:line="259" w:lineRule="auto"/>
        <w:rPr>
          <w:b/>
          <w:bCs/>
        </w:rPr>
      </w:pPr>
    </w:p>
    <w:sectPr w:rsidR="00150A5E">
      <w:pgSz w:w="12240" w:h="15840"/>
      <w:pgMar w:top="1440" w:right="1440" w:bottom="1413"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161522C" w14:textId="77777777" w:rsidR="00C335A8" w:rsidRDefault="00C335A8">
      <w:pPr>
        <w:spacing w:before="0" w:after="0"/>
      </w:pPr>
      <w:r>
        <w:separator/>
      </w:r>
    </w:p>
  </w:endnote>
  <w:endnote w:type="continuationSeparator" w:id="0">
    <w:p w14:paraId="210CDE4B" w14:textId="77777777" w:rsidR="00C335A8" w:rsidRDefault="00C335A8">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Noto Sans Symbols">
    <w:altName w:val="Calibri"/>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embedRegular r:id="rId2" w:fontKey="{F2EAD73C-3FE8-3A4B-BF3A-F91F7D4CF85F}"/>
  </w:font>
  <w:font w:name="Times New Roman">
    <w:panose1 w:val="02020603050405020304"/>
    <w:charset w:val="00"/>
    <w:family w:val="roman"/>
    <w:pitch w:val="variable"/>
    <w:sig w:usb0="E0002EFF" w:usb1="C000785B" w:usb2="00000009" w:usb3="00000000" w:csb0="000001FF" w:csb1="00000000"/>
    <w:embedRegular r:id="rId3" w:fontKey="{179A3EB5-48D3-9141-9E91-2FDC3D36DAA5}"/>
    <w:embedBold r:id="rId4" w:fontKey="{4D1C516D-D4F9-E449-A726-B2E50E8118C7}"/>
  </w:font>
  <w:font w:name="Calibri">
    <w:panose1 w:val="020F0502020204030204"/>
    <w:charset w:val="00"/>
    <w:family w:val="swiss"/>
    <w:pitch w:val="variable"/>
    <w:sig w:usb0="E4002EFF" w:usb1="C200247B" w:usb2="00000009" w:usb3="00000000" w:csb0="000001FF" w:csb1="00000000"/>
    <w:embedRegular r:id="rId5" w:fontKey="{776357EC-9D2F-974D-95EC-5250B97A7D91}"/>
    <w:embedBold r:id="rId6" w:fontKey="{53A71879-018F-0541-8ECD-AB0EB34DE532}"/>
    <w:embedItalic r:id="rId7" w:fontKey="{A5C2B3D2-DA85-534C-9D94-928B1B039CC9}"/>
  </w:font>
  <w:font w:name="Symbol">
    <w:panose1 w:val="05050102010706020507"/>
    <w:charset w:val="02"/>
    <w:family w:val="decorative"/>
    <w:pitch w:val="variable"/>
    <w:sig w:usb0="00000000" w:usb1="10000000" w:usb2="00000000" w:usb3="00000000" w:csb0="80000000" w:csb1="00000000"/>
    <w:embedRegular r:id="rId8" w:fontKey="{FF336860-2152-AE47-AE2F-886EC59F77D0}"/>
  </w:font>
  <w:font w:name="Wingdings">
    <w:panose1 w:val="05000000000000000000"/>
    <w:charset w:val="4D"/>
    <w:family w:val="decorative"/>
    <w:pitch w:val="variable"/>
    <w:sig w:usb0="00000003" w:usb1="00000000" w:usb2="00000000" w:usb3="00000000" w:csb0="80000001" w:csb1="00000000"/>
    <w:embedRegular r:id="rId9" w:fontKey="{1ADAE411-DA60-9540-B759-4EE11C75871E}"/>
  </w:font>
  <w:font w:name="Arial">
    <w:panose1 w:val="020B0604020202020204"/>
    <w:charset w:val="00"/>
    <w:family w:val="swiss"/>
    <w:pitch w:val="variable"/>
    <w:sig w:usb0="E0002EFF" w:usb1="C000785B" w:usb2="00000009" w:usb3="00000000" w:csb0="000001FF" w:csb1="00000000"/>
    <w:embedRegular r:id="rId10" w:fontKey="{D732F7A7-FE0B-D44A-B670-A076E9C9B1CA}"/>
  </w:font>
  <w:font w:name="Calibri Light">
    <w:panose1 w:val="020F0302020204030204"/>
    <w:charset w:val="00"/>
    <w:family w:val="swiss"/>
    <w:pitch w:val="variable"/>
    <w:sig w:usb0="E4002EFF" w:usb1="C200247B" w:usb2="00000009" w:usb3="00000000" w:csb0="000001FF" w:csb1="00000000"/>
    <w:embedRegular r:id="rId11" w:fontKey="{4625DD98-5EB4-1D4B-BC3B-5DBDFCBF4972}"/>
  </w:font>
  <w:font w:name="Georgia">
    <w:panose1 w:val="02040502050405020303"/>
    <w:charset w:val="00"/>
    <w:family w:val="roman"/>
    <w:pitch w:val="variable"/>
    <w:sig w:usb0="00000287" w:usb1="00000000" w:usb2="00000000" w:usb3="00000000" w:csb0="0000009F" w:csb1="00000000"/>
    <w:embedItalic r:id="rId12" w:fontKey="{EA165933-BBDA-E146-962F-955DD530FA7B}"/>
  </w:font>
  <w:font w:name="Yu Mincho">
    <w:panose1 w:val="02020400000000000000"/>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1E3B344" w14:textId="77777777" w:rsidR="00C335A8" w:rsidRDefault="00C335A8">
      <w:pPr>
        <w:spacing w:before="0" w:after="0"/>
      </w:pPr>
      <w:r>
        <w:separator/>
      </w:r>
    </w:p>
  </w:footnote>
  <w:footnote w:type="continuationSeparator" w:id="0">
    <w:p w14:paraId="30866335" w14:textId="77777777" w:rsidR="00C335A8" w:rsidRDefault="00C335A8">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000008A" w14:textId="77777777" w:rsidR="00150A5E" w:rsidRDefault="00FE4BD2">
    <w:pPr>
      <w:pBdr>
        <w:top w:val="nil"/>
        <w:left w:val="nil"/>
        <w:bottom w:val="nil"/>
        <w:right w:val="nil"/>
        <w:between w:val="nil"/>
      </w:pBdr>
      <w:tabs>
        <w:tab w:val="center" w:pos="4680"/>
        <w:tab w:val="right" w:pos="9360"/>
      </w:tabs>
      <w:spacing w:before="0" w:after="0"/>
      <w:rPr>
        <w:color w:val="000000"/>
      </w:rPr>
    </w:pPr>
    <w:r>
      <w:rPr>
        <w:noProof/>
        <w:color w:val="000000"/>
      </w:rPr>
      <w:drawing>
        <wp:inline distT="0" distB="0" distL="0" distR="0" wp14:anchorId="7A345B00" wp14:editId="07777777">
          <wp:extent cx="2334616" cy="531574"/>
          <wp:effectExtent l="0" t="0" r="0" b="0"/>
          <wp:docPr id="8" name="image1.jpg" descr="A picture containing text, clipar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jpg" descr="A picture containing text, clipart&#10;&#10;Description automatically generated"/>
                  <pic:cNvPicPr preferRelativeResize="0"/>
                </pic:nvPicPr>
                <pic:blipFill>
                  <a:blip r:embed="rId1"/>
                  <a:srcRect/>
                  <a:stretch>
                    <a:fillRect/>
                  </a:stretch>
                </pic:blipFill>
                <pic:spPr>
                  <a:xfrm>
                    <a:off x="0" y="0"/>
                    <a:ext cx="2334616" cy="531574"/>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DE4C7EF"/>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CC1C4D5"/>
    <w:multiLevelType w:val="multilevel"/>
    <w:tmpl w:val="FFFFFFFF"/>
    <w:lvl w:ilvl="0">
      <w:start w:val="1"/>
      <w:numFmt w:val="decimal"/>
      <w:lvlText w:val="%1."/>
      <w:lvlJc w:val="left"/>
      <w:pPr>
        <w:ind w:left="360" w:hanging="360"/>
      </w:pPr>
      <w:rPr>
        <w:b w:val="0"/>
        <w:bCs w:val="0"/>
        <w:i w:val="0"/>
        <w:iCs w:val="0"/>
        <w:color w:val="000000"/>
      </w:rPr>
    </w:lvl>
    <w:lvl w:ilvl="1">
      <w:start w:val="1"/>
      <w:numFmt w:val="lowerLetter"/>
      <w:lvlText w:val="%2)"/>
      <w:lvlJc w:val="left"/>
      <w:pPr>
        <w:ind w:left="1080" w:hanging="360"/>
      </w:pPr>
    </w:lvl>
    <w:lvl w:ilvl="2">
      <w:numFmt w:val="bullet"/>
      <w:lvlText w:val="•"/>
      <w:lvlJc w:val="left"/>
      <w:pPr>
        <w:ind w:left="1980" w:hanging="360"/>
      </w:pPr>
      <w:rPr>
        <w:rFonts w:ascii="Calibri" w:eastAsia="Calibri" w:hAnsi="Calibri" w:cs="Calibri"/>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4582938F"/>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7A78228"/>
    <w:multiLevelType w:val="multilevel"/>
    <w:tmpl w:val="FFFFFFFF"/>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4CF2292A"/>
    <w:multiLevelType w:val="hybridMultilevel"/>
    <w:tmpl w:val="BCD02F36"/>
    <w:lvl w:ilvl="0" w:tplc="006CA058">
      <w:numFmt w:val="bullet"/>
      <w:lvlText w:val=""/>
      <w:lvlJc w:val="left"/>
      <w:pPr>
        <w:ind w:left="720" w:hanging="360"/>
      </w:pPr>
      <w:rPr>
        <w:rFonts w:ascii="Symbol" w:eastAsia="Calibri" w:hAnsi="Symbol"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66E34B1"/>
    <w:multiLevelType w:val="multilevel"/>
    <w:tmpl w:val="FFFFFFFF"/>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6CDD9F59"/>
    <w:multiLevelType w:val="multilevel"/>
    <w:tmpl w:val="FFFFFFFF"/>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7E6D3AE6"/>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475291528">
    <w:abstractNumId w:val="5"/>
  </w:num>
  <w:num w:numId="2" w16cid:durableId="1135872939">
    <w:abstractNumId w:val="1"/>
  </w:num>
  <w:num w:numId="3" w16cid:durableId="437724120">
    <w:abstractNumId w:val="2"/>
  </w:num>
  <w:num w:numId="4" w16cid:durableId="1659529093">
    <w:abstractNumId w:val="7"/>
  </w:num>
  <w:num w:numId="5" w16cid:durableId="1926257817">
    <w:abstractNumId w:val="0"/>
  </w:num>
  <w:num w:numId="6" w16cid:durableId="1544632760">
    <w:abstractNumId w:val="6"/>
  </w:num>
  <w:num w:numId="7" w16cid:durableId="333152231">
    <w:abstractNumId w:val="3"/>
  </w:num>
  <w:num w:numId="8" w16cid:durableId="1658147041">
    <w:abstractNumId w:val="4"/>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0A5E"/>
    <w:rsid w:val="00016947"/>
    <w:rsid w:val="00060DE0"/>
    <w:rsid w:val="000C0782"/>
    <w:rsid w:val="00105F3F"/>
    <w:rsid w:val="00150A5E"/>
    <w:rsid w:val="00177B0F"/>
    <w:rsid w:val="001C05CC"/>
    <w:rsid w:val="00273AD7"/>
    <w:rsid w:val="003E5D37"/>
    <w:rsid w:val="00403921"/>
    <w:rsid w:val="004E18C2"/>
    <w:rsid w:val="005C2525"/>
    <w:rsid w:val="006508E3"/>
    <w:rsid w:val="00677B43"/>
    <w:rsid w:val="007227B2"/>
    <w:rsid w:val="008357EA"/>
    <w:rsid w:val="0098766A"/>
    <w:rsid w:val="009E5167"/>
    <w:rsid w:val="00AA5D4A"/>
    <w:rsid w:val="00AD7971"/>
    <w:rsid w:val="00B0071B"/>
    <w:rsid w:val="00B163F8"/>
    <w:rsid w:val="00B16D31"/>
    <w:rsid w:val="00C335A8"/>
    <w:rsid w:val="00D86341"/>
    <w:rsid w:val="00DF7EAE"/>
    <w:rsid w:val="00E05BBE"/>
    <w:rsid w:val="00E10645"/>
    <w:rsid w:val="00E34032"/>
    <w:rsid w:val="00E91223"/>
    <w:rsid w:val="00EC5967"/>
    <w:rsid w:val="00F27B97"/>
    <w:rsid w:val="00F85D95"/>
    <w:rsid w:val="00F957B6"/>
    <w:rsid w:val="00FD386C"/>
    <w:rsid w:val="00FE4BD2"/>
    <w:rsid w:val="016FCED6"/>
    <w:rsid w:val="0356B3C7"/>
    <w:rsid w:val="03EF6B83"/>
    <w:rsid w:val="06D2599D"/>
    <w:rsid w:val="0907FC3E"/>
    <w:rsid w:val="0A3D1C81"/>
    <w:rsid w:val="0AD9D41D"/>
    <w:rsid w:val="0E1AEB44"/>
    <w:rsid w:val="0F8047D4"/>
    <w:rsid w:val="13479E23"/>
    <w:rsid w:val="13BBB744"/>
    <w:rsid w:val="13FE5588"/>
    <w:rsid w:val="14458F6C"/>
    <w:rsid w:val="14E8F433"/>
    <w:rsid w:val="167E9B77"/>
    <w:rsid w:val="16FE3C84"/>
    <w:rsid w:val="188B5D14"/>
    <w:rsid w:val="19525F26"/>
    <w:rsid w:val="1A12392A"/>
    <w:rsid w:val="1D93D80F"/>
    <w:rsid w:val="1EC5AA54"/>
    <w:rsid w:val="214EFD77"/>
    <w:rsid w:val="22227209"/>
    <w:rsid w:val="225AFB90"/>
    <w:rsid w:val="2387A5D7"/>
    <w:rsid w:val="23FAB33D"/>
    <w:rsid w:val="251A9E8F"/>
    <w:rsid w:val="252A3686"/>
    <w:rsid w:val="2D3E42D6"/>
    <w:rsid w:val="2DA46FE9"/>
    <w:rsid w:val="2E5603FC"/>
    <w:rsid w:val="2F3694A8"/>
    <w:rsid w:val="3038EFF7"/>
    <w:rsid w:val="30757C0F"/>
    <w:rsid w:val="31D779F5"/>
    <w:rsid w:val="326E5327"/>
    <w:rsid w:val="32714159"/>
    <w:rsid w:val="330916D5"/>
    <w:rsid w:val="33139608"/>
    <w:rsid w:val="335C7305"/>
    <w:rsid w:val="3373D13E"/>
    <w:rsid w:val="347FE209"/>
    <w:rsid w:val="36CA8BDD"/>
    <w:rsid w:val="3857D8BD"/>
    <w:rsid w:val="38E98DEF"/>
    <w:rsid w:val="3A3A26EF"/>
    <w:rsid w:val="3B64312E"/>
    <w:rsid w:val="3B888F44"/>
    <w:rsid w:val="3BEFF9DD"/>
    <w:rsid w:val="3CDC4C2A"/>
    <w:rsid w:val="3D875FB9"/>
    <w:rsid w:val="3E6C46F8"/>
    <w:rsid w:val="3ED7CDE5"/>
    <w:rsid w:val="40AFE78F"/>
    <w:rsid w:val="41437E20"/>
    <w:rsid w:val="41A315A2"/>
    <w:rsid w:val="4487F2D6"/>
    <w:rsid w:val="44CF4596"/>
    <w:rsid w:val="45120BDD"/>
    <w:rsid w:val="4639530E"/>
    <w:rsid w:val="47DBD5C7"/>
    <w:rsid w:val="495E0F12"/>
    <w:rsid w:val="4ABBC31E"/>
    <w:rsid w:val="4AC5BD14"/>
    <w:rsid w:val="4AFB2ED7"/>
    <w:rsid w:val="4B5E5E55"/>
    <w:rsid w:val="4C0DBBA4"/>
    <w:rsid w:val="4CCEB483"/>
    <w:rsid w:val="4DB0C1F5"/>
    <w:rsid w:val="4DBB951F"/>
    <w:rsid w:val="4DE47FCD"/>
    <w:rsid w:val="5051B6E2"/>
    <w:rsid w:val="51E14963"/>
    <w:rsid w:val="52502087"/>
    <w:rsid w:val="526CF7AC"/>
    <w:rsid w:val="528F930E"/>
    <w:rsid w:val="52C1A5F1"/>
    <w:rsid w:val="531CDCA5"/>
    <w:rsid w:val="56224C81"/>
    <w:rsid w:val="5642A60E"/>
    <w:rsid w:val="5652E3A2"/>
    <w:rsid w:val="576BAC85"/>
    <w:rsid w:val="57753FE3"/>
    <w:rsid w:val="57D61F59"/>
    <w:rsid w:val="581C20E9"/>
    <w:rsid w:val="5864B914"/>
    <w:rsid w:val="588F9BDC"/>
    <w:rsid w:val="59056DB4"/>
    <w:rsid w:val="599ADB9B"/>
    <w:rsid w:val="5A617461"/>
    <w:rsid w:val="5C6C3C83"/>
    <w:rsid w:val="5D5FB0D0"/>
    <w:rsid w:val="5D6615DB"/>
    <w:rsid w:val="5DAC5B29"/>
    <w:rsid w:val="5E96B368"/>
    <w:rsid w:val="60B2AFE9"/>
    <w:rsid w:val="633AEE6B"/>
    <w:rsid w:val="6355604C"/>
    <w:rsid w:val="63DE0A35"/>
    <w:rsid w:val="6552D648"/>
    <w:rsid w:val="65608151"/>
    <w:rsid w:val="68199874"/>
    <w:rsid w:val="68AB57E4"/>
    <w:rsid w:val="6B680AC7"/>
    <w:rsid w:val="6B921321"/>
    <w:rsid w:val="6D181872"/>
    <w:rsid w:val="72B6472E"/>
    <w:rsid w:val="73207D9A"/>
    <w:rsid w:val="76890893"/>
    <w:rsid w:val="787DCFD4"/>
    <w:rsid w:val="7886C547"/>
    <w:rsid w:val="793E0BDF"/>
    <w:rsid w:val="7A1F5D4E"/>
    <w:rsid w:val="7A213E54"/>
    <w:rsid w:val="7CA10000"/>
    <w:rsid w:val="7CA4D084"/>
    <w:rsid w:val="7D5047AD"/>
    <w:rsid w:val="7E4266D1"/>
    <w:rsid w:val="7E5081D4"/>
    <w:rsid w:val="7FE17AE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EE2300"/>
  <w15:docId w15:val="{B6EA6330-BA70-4667-B209-588106934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Calibri" w:hAnsi="Calibri" w:cs="Calibri"/>
        <w:lang w:val="en-GB" w:eastAsia="ja-JP" w:bidi="ar-SA"/>
      </w:rPr>
    </w:rPrDefault>
    <w:pPrDefault>
      <w:pPr>
        <w:spacing w:before="120" w:after="1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widowControl w:val="0"/>
      <w:spacing w:before="240"/>
      <w:ind w:left="357" w:hanging="357"/>
      <w:outlineLvl w:val="0"/>
    </w:pPr>
    <w:rPr>
      <w:b/>
      <w:bCs/>
      <w:sz w:val="22"/>
      <w:szCs w:val="22"/>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jc w:val="center"/>
    </w:pPr>
    <w:rPr>
      <w:color w:val="0033A0"/>
      <w:sz w:val="28"/>
      <w:szCs w:val="28"/>
    </w:rPr>
  </w:style>
  <w:style w:type="table" w:customStyle="1" w:styleId="NormalTable0">
    <w:name w:val="Normal Table0"/>
    <w:uiPriority w:val="99"/>
    <w:semiHidden/>
    <w:unhideWhenUsed/>
    <w:tblPr>
      <w:tblInd w:w="0" w:type="dxa"/>
      <w:tblCellMar>
        <w:top w:w="0" w:type="dxa"/>
        <w:left w:w="108" w:type="dxa"/>
        <w:bottom w:w="0" w:type="dxa"/>
        <w:right w:w="108" w:type="dxa"/>
      </w:tblCellMar>
    </w:tblPr>
  </w:style>
  <w:style w:type="paragraph" w:styleId="ListParagraph">
    <w:name w:val="List Paragraph"/>
    <w:aliases w:val="????,Bullet List,Bulletr List Paragraph,Colorful List Accent 1,Dot pt,F5 List Paragraph,FooterText,List Paragraph1,List Paragraph2,List Paragraph21,Paragraphe de liste1,Parágrafo da Lista1,Plan,Párrafo de lista1,numbered,リスト段落1,列出段落,列出段落1"/>
    <w:basedOn w:val="Normal"/>
    <w:link w:val="ListParagraphChar"/>
    <w:uiPriority w:val="34"/>
    <w:qFormat/>
    <w:rsid w:val="00586FC2"/>
    <w:pPr>
      <w:ind w:left="720"/>
      <w:contextualSpacing/>
    </w:pPr>
  </w:style>
  <w:style w:type="table" w:styleId="TableGrid">
    <w:name w:val="Table Grid"/>
    <w:basedOn w:val="NormalTable0"/>
    <w:uiPriority w:val="39"/>
    <w:rsid w:val="007147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C,Char,Footnote Text Char Char Char Char,Footnote Text Char Char Char1,Footnote Text Char Char1 Char,Footnote Text Char1 Char Char,Footnote Text Char1 Char1,Footnote Text Char2 Char,Footnote Text Char3,Fußnote,f,fn,single space,FA Fu,ft"/>
    <w:basedOn w:val="Normal"/>
    <w:link w:val="FootnoteTextChar"/>
    <w:uiPriority w:val="99"/>
    <w:unhideWhenUsed/>
    <w:qFormat/>
    <w:rsid w:val="002076D8"/>
    <w:rPr>
      <w:rFonts w:asciiTheme="minorHAnsi" w:hAnsiTheme="minorHAnsi" w:cstheme="minorBidi"/>
    </w:rPr>
  </w:style>
  <w:style w:type="character" w:customStyle="1" w:styleId="FootnoteTextChar">
    <w:name w:val="Footnote Text Char"/>
    <w:aliases w:val="C Char,Char Char,Footnote Text Char Char Char Char Char,Footnote Text Char Char Char1 Char,Footnote Text Char Char1 Char Char,Footnote Text Char1 Char Char Char,Footnote Text Char1 Char1 Char,Footnote Text Char2 Char Char,Fußnote Char"/>
    <w:basedOn w:val="DefaultParagraphFont"/>
    <w:link w:val="FootnoteText"/>
    <w:uiPriority w:val="99"/>
    <w:rsid w:val="002076D8"/>
    <w:rPr>
      <w:sz w:val="20"/>
      <w:szCs w:val="20"/>
    </w:rPr>
  </w:style>
  <w:style w:type="character" w:styleId="FootnoteReference">
    <w:name w:val="footnote reference"/>
    <w:aliases w:val="BVI fnr,BVI fnr Car Car Car Car Char,BVI fnr Car Car Car Car Char Char,BVI fnr Car Car Char Char Char,BVI fnr Car Car Char1,BVI fnr Car Char1,BVI fnr Char Char Char,BVI fnr Char1,Footnote symbol,Footnote text,ftref,Times 10 Point"/>
    <w:basedOn w:val="DefaultParagraphFont"/>
    <w:link w:val="Char2"/>
    <w:uiPriority w:val="99"/>
    <w:unhideWhenUsed/>
    <w:qFormat/>
    <w:rsid w:val="002076D8"/>
    <w:rPr>
      <w:vertAlign w:val="superscript"/>
    </w:rPr>
  </w:style>
  <w:style w:type="paragraph" w:styleId="Caption">
    <w:name w:val="caption"/>
    <w:basedOn w:val="Normal"/>
    <w:next w:val="Normal"/>
    <w:uiPriority w:val="35"/>
    <w:unhideWhenUsed/>
    <w:qFormat/>
    <w:rsid w:val="00D23DC6"/>
    <w:pPr>
      <w:spacing w:after="200"/>
    </w:pPr>
    <w:rPr>
      <w:i/>
      <w:iCs/>
      <w:color w:val="44546A" w:themeColor="text2"/>
      <w:sz w:val="18"/>
      <w:szCs w:val="18"/>
    </w:rPr>
  </w:style>
  <w:style w:type="character" w:styleId="CommentReference">
    <w:name w:val="annotation reference"/>
    <w:basedOn w:val="DefaultParagraphFont"/>
    <w:uiPriority w:val="99"/>
    <w:semiHidden/>
    <w:unhideWhenUsed/>
    <w:rsid w:val="007E474D"/>
    <w:rPr>
      <w:sz w:val="16"/>
      <w:szCs w:val="16"/>
    </w:rPr>
  </w:style>
  <w:style w:type="paragraph" w:styleId="CommentText">
    <w:name w:val="annotation text"/>
    <w:basedOn w:val="Normal"/>
    <w:link w:val="CommentTextChar"/>
    <w:uiPriority w:val="99"/>
    <w:unhideWhenUsed/>
    <w:rsid w:val="007E474D"/>
    <w:rPr>
      <w:rFonts w:asciiTheme="minorHAnsi" w:hAnsiTheme="minorHAnsi" w:cstheme="minorBidi"/>
    </w:rPr>
  </w:style>
  <w:style w:type="character" w:customStyle="1" w:styleId="CommentTextChar">
    <w:name w:val="Comment Text Char"/>
    <w:basedOn w:val="DefaultParagraphFont"/>
    <w:link w:val="CommentText"/>
    <w:uiPriority w:val="99"/>
    <w:rsid w:val="007E474D"/>
    <w:rPr>
      <w:sz w:val="20"/>
      <w:szCs w:val="20"/>
    </w:rPr>
  </w:style>
  <w:style w:type="paragraph" w:styleId="BalloonText">
    <w:name w:val="Balloon Text"/>
    <w:basedOn w:val="Normal"/>
    <w:link w:val="BalloonTextChar"/>
    <w:uiPriority w:val="99"/>
    <w:semiHidden/>
    <w:unhideWhenUsed/>
    <w:rsid w:val="007E474D"/>
    <w:rPr>
      <w:sz w:val="18"/>
      <w:szCs w:val="18"/>
    </w:rPr>
  </w:style>
  <w:style w:type="character" w:customStyle="1" w:styleId="BalloonTextChar">
    <w:name w:val="Balloon Text Char"/>
    <w:basedOn w:val="DefaultParagraphFont"/>
    <w:link w:val="BalloonText"/>
    <w:uiPriority w:val="99"/>
    <w:semiHidden/>
    <w:rsid w:val="007E474D"/>
    <w:rPr>
      <w:rFonts w:ascii="Times New Roman" w:hAnsi="Times New Roman" w:cs="Times New Roman"/>
      <w:sz w:val="18"/>
      <w:szCs w:val="18"/>
    </w:rPr>
  </w:style>
  <w:style w:type="paragraph" w:styleId="CommentSubject">
    <w:name w:val="annotation subject"/>
    <w:basedOn w:val="CommentText"/>
    <w:next w:val="CommentText"/>
    <w:link w:val="CommentSubjectChar"/>
    <w:uiPriority w:val="99"/>
    <w:semiHidden/>
    <w:unhideWhenUsed/>
    <w:rsid w:val="009848EB"/>
    <w:rPr>
      <w:rFonts w:ascii="Times New Roman" w:hAnsi="Times New Roman" w:cs="Times New Roman"/>
      <w:b/>
      <w:bCs/>
    </w:rPr>
  </w:style>
  <w:style w:type="character" w:customStyle="1" w:styleId="CommentSubjectChar">
    <w:name w:val="Comment Subject Char"/>
    <w:basedOn w:val="CommentTextChar"/>
    <w:link w:val="CommentSubject"/>
    <w:uiPriority w:val="99"/>
    <w:semiHidden/>
    <w:rsid w:val="009848EB"/>
    <w:rPr>
      <w:rFonts w:ascii="Times New Roman" w:hAnsi="Times New Roman" w:cs="Times New Roman"/>
      <w:b/>
      <w:bCs/>
      <w:sz w:val="20"/>
      <w:szCs w:val="20"/>
    </w:rPr>
  </w:style>
  <w:style w:type="paragraph" w:customStyle="1" w:styleId="paragraph">
    <w:name w:val="paragraph"/>
    <w:basedOn w:val="Normal"/>
    <w:rsid w:val="00AF0F22"/>
    <w:pPr>
      <w:spacing w:before="100" w:beforeAutospacing="1" w:after="100" w:afterAutospacing="1"/>
    </w:pPr>
    <w:rPr>
      <w:rFonts w:eastAsia="Times New Roman"/>
    </w:rPr>
  </w:style>
  <w:style w:type="character" w:customStyle="1" w:styleId="normaltextrun">
    <w:name w:val="normaltextrun"/>
    <w:basedOn w:val="DefaultParagraphFont"/>
    <w:rsid w:val="00AF0F22"/>
  </w:style>
  <w:style w:type="character" w:customStyle="1" w:styleId="eop">
    <w:name w:val="eop"/>
    <w:basedOn w:val="DefaultParagraphFont"/>
    <w:rsid w:val="00AF0F22"/>
  </w:style>
  <w:style w:type="character" w:styleId="Hyperlink">
    <w:name w:val="Hyperlink"/>
    <w:basedOn w:val="DefaultParagraphFont"/>
    <w:uiPriority w:val="99"/>
    <w:unhideWhenUsed/>
    <w:rsid w:val="00630521"/>
    <w:rPr>
      <w:color w:val="0000FF"/>
      <w:u w:val="single"/>
    </w:rPr>
  </w:style>
  <w:style w:type="character" w:styleId="UnresolvedMention">
    <w:name w:val="Unresolved Mention"/>
    <w:basedOn w:val="DefaultParagraphFont"/>
    <w:uiPriority w:val="99"/>
    <w:semiHidden/>
    <w:unhideWhenUsed/>
    <w:rsid w:val="00630521"/>
    <w:rPr>
      <w:color w:val="605E5C"/>
      <w:shd w:val="clear" w:color="auto" w:fill="E1DFDD"/>
    </w:rPr>
  </w:style>
  <w:style w:type="character" w:styleId="FollowedHyperlink">
    <w:name w:val="FollowedHyperlink"/>
    <w:basedOn w:val="DefaultParagraphFont"/>
    <w:uiPriority w:val="99"/>
    <w:semiHidden/>
    <w:unhideWhenUsed/>
    <w:rsid w:val="00630521"/>
    <w:rPr>
      <w:color w:val="954F72" w:themeColor="followedHyperlink"/>
      <w:u w:val="single"/>
    </w:rPr>
  </w:style>
  <w:style w:type="paragraph" w:styleId="NormalWeb">
    <w:name w:val="Normal (Web)"/>
    <w:basedOn w:val="Normal"/>
    <w:uiPriority w:val="99"/>
    <w:semiHidden/>
    <w:unhideWhenUsed/>
    <w:rsid w:val="00D5621F"/>
    <w:pPr>
      <w:spacing w:before="100" w:beforeAutospacing="1" w:after="100" w:afterAutospacing="1"/>
    </w:pPr>
    <w:rPr>
      <w:rFonts w:eastAsia="Times New Roman"/>
    </w:rPr>
  </w:style>
  <w:style w:type="paragraph" w:styleId="Revision">
    <w:name w:val="Revision"/>
    <w:hidden/>
    <w:uiPriority w:val="99"/>
    <w:semiHidden/>
    <w:rsid w:val="00B15F20"/>
    <w:rPr>
      <w:rFonts w:ascii="Times New Roman" w:hAnsi="Times New Roman" w:cs="Times New Roman"/>
    </w:rPr>
  </w:style>
  <w:style w:type="character" w:customStyle="1" w:styleId="ListParagraphChar">
    <w:name w:val="List Paragraph Char"/>
    <w:aliases w:val="???? Char,Bullet List Char,Bulletr List Paragraph Char,Colorful List Accent 1 Char,Dot pt Char,F5 List Paragraph Char,FooterText Char,List Paragraph1 Char,List Paragraph2 Char,List Paragraph21 Char,Paragraphe de liste1 Char,Plan Char"/>
    <w:link w:val="ListParagraph"/>
    <w:uiPriority w:val="34"/>
    <w:locked/>
    <w:rsid w:val="008465DE"/>
    <w:rPr>
      <w:rFonts w:ascii="Times New Roman" w:hAnsi="Times New Roman" w:cs="Times New Roman"/>
    </w:rPr>
  </w:style>
  <w:style w:type="paragraph" w:customStyle="1" w:styleId="Char2">
    <w:name w:val="Char2"/>
    <w:basedOn w:val="Normal"/>
    <w:link w:val="FootnoteReference"/>
    <w:uiPriority w:val="99"/>
    <w:rsid w:val="008465DE"/>
    <w:pPr>
      <w:spacing w:after="160" w:line="240" w:lineRule="exact"/>
    </w:pPr>
    <w:rPr>
      <w:rFonts w:asciiTheme="minorHAnsi" w:hAnsiTheme="minorHAnsi" w:cstheme="minorBidi"/>
      <w:vertAlign w:val="superscript"/>
    </w:rPr>
  </w:style>
  <w:style w:type="character" w:customStyle="1" w:styleId="Heading1Char">
    <w:name w:val="Heading 1 Char"/>
    <w:basedOn w:val="DefaultParagraphFont"/>
    <w:link w:val="Heading1"/>
    <w:uiPriority w:val="9"/>
    <w:rsid w:val="0099641D"/>
    <w:rPr>
      <w:rFonts w:cstheme="minorHAnsi"/>
      <w:b/>
      <w:bCs/>
      <w:sz w:val="22"/>
      <w:lang w:val="en-GB"/>
    </w:rPr>
  </w:style>
  <w:style w:type="paragraph" w:styleId="Header">
    <w:name w:val="header"/>
    <w:basedOn w:val="Normal"/>
    <w:link w:val="HeaderChar"/>
    <w:uiPriority w:val="99"/>
    <w:unhideWhenUsed/>
    <w:rsid w:val="00A178AD"/>
    <w:pPr>
      <w:tabs>
        <w:tab w:val="center" w:pos="4680"/>
        <w:tab w:val="right" w:pos="9360"/>
      </w:tabs>
      <w:spacing w:before="0" w:after="0"/>
    </w:pPr>
  </w:style>
  <w:style w:type="character" w:customStyle="1" w:styleId="HeaderChar">
    <w:name w:val="Header Char"/>
    <w:basedOn w:val="DefaultParagraphFont"/>
    <w:link w:val="Header"/>
    <w:uiPriority w:val="99"/>
    <w:rsid w:val="00A178AD"/>
    <w:rPr>
      <w:rFonts w:asciiTheme="majorHAnsi" w:hAnsiTheme="majorHAnsi" w:cs="Times New Roman"/>
      <w:sz w:val="20"/>
    </w:rPr>
  </w:style>
  <w:style w:type="paragraph" w:styleId="Footer">
    <w:name w:val="footer"/>
    <w:basedOn w:val="Normal"/>
    <w:link w:val="FooterChar"/>
    <w:uiPriority w:val="99"/>
    <w:unhideWhenUsed/>
    <w:rsid w:val="00A178AD"/>
    <w:pPr>
      <w:tabs>
        <w:tab w:val="center" w:pos="4680"/>
        <w:tab w:val="right" w:pos="9360"/>
      </w:tabs>
      <w:spacing w:before="0" w:after="0"/>
    </w:pPr>
  </w:style>
  <w:style w:type="character" w:customStyle="1" w:styleId="FooterChar">
    <w:name w:val="Footer Char"/>
    <w:basedOn w:val="DefaultParagraphFont"/>
    <w:link w:val="Footer"/>
    <w:uiPriority w:val="99"/>
    <w:rsid w:val="00A178AD"/>
    <w:rPr>
      <w:rFonts w:asciiTheme="majorHAnsi" w:hAnsiTheme="majorHAnsi" w:cs="Times New Roman"/>
      <w:sz w:val="20"/>
    </w:rPr>
  </w:style>
  <w:style w:type="character" w:customStyle="1" w:styleId="TitleChar">
    <w:name w:val="Title Char"/>
    <w:basedOn w:val="DefaultParagraphFont"/>
    <w:link w:val="Title"/>
    <w:uiPriority w:val="10"/>
    <w:rsid w:val="00BB59A3"/>
    <w:rPr>
      <w:rFonts w:cstheme="minorHAnsi"/>
      <w:color w:val="0033A0"/>
      <w:sz w:val="28"/>
      <w:szCs w:val="28"/>
      <w:lang w:val="en-GB"/>
    </w:rPr>
  </w:style>
  <w:style w:type="paragraph" w:styleId="NoSpacing">
    <w:name w:val="No Spacing"/>
    <w:uiPriority w:val="1"/>
    <w:qFormat/>
    <w:rsid w:val="00F272E6"/>
    <w:rPr>
      <w:rFonts w:asciiTheme="majorHAnsi" w:hAnsiTheme="majorHAnsi" w:cstheme="majorHAnsi"/>
      <w:color w:val="000000"/>
      <w:sz w:val="22"/>
      <w:lang w:bidi="en-US"/>
    </w:rPr>
  </w:style>
  <w:style w:type="character" w:styleId="Mention">
    <w:name w:val="Mention"/>
    <w:basedOn w:val="DefaultParagraphFont"/>
    <w:uiPriority w:val="99"/>
    <w:unhideWhenUsed/>
    <w:rsid w:val="000F0207"/>
    <w:rPr>
      <w:color w:val="2B579A"/>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NormalTable0"/>
    <w:tblPr>
      <w:tblStyleRowBandSize w:val="1"/>
      <w:tblStyleColBandSize w:val="1"/>
    </w:tblPr>
  </w:style>
  <w:style w:type="character" w:styleId="PlaceholderText">
    <w:name w:val="Placeholder Text"/>
    <w:basedOn w:val="DefaultParagraphFont"/>
    <w:uiPriority w:val="99"/>
    <w:semiHidden/>
    <w:rsid w:val="72B6472E"/>
    <w:rPr>
      <w:color w:val="666666"/>
    </w:rPr>
  </w:style>
  <w:style w:type="character" w:customStyle="1" w:styleId="animatingyu34g10">
    <w:name w:val="_animating_yu34g_10"/>
    <w:basedOn w:val="DefaultParagraphFont"/>
    <w:rsid w:val="006508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HNe0RPziZUe1feck5PELC+awD+g==">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Metadata/LabelInfo.xml><?xml version="1.0" encoding="utf-8"?>
<clbl:labelList xmlns:clbl="http://schemas.microsoft.com/office/2020/mipLabelMetadata">
  <clbl:label id="{2059aa38-f392-4105-be92-628035578272}" enabled="1" method="Standard" siteId="{1588262d-23fb-43b4-bd6e-bce49c8e6186}" contentBits="0" removed="0"/>
</clbl:labelList>
</file>

<file path=docProps/app.xml><?xml version="1.0" encoding="utf-8"?>
<Properties xmlns="http://schemas.openxmlformats.org/officeDocument/2006/extended-properties" xmlns:vt="http://schemas.openxmlformats.org/officeDocument/2006/docPropsVTypes">
  <Template>Normal.dotm</Template>
  <TotalTime>2</TotalTime>
  <Pages>6</Pages>
  <Words>2341</Words>
  <Characters>13350</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Nadia Siddiqui</dc:creator>
  <cp:lastModifiedBy>Pakinam Moussa</cp:lastModifiedBy>
  <cp:revision>11</cp:revision>
  <dcterms:created xsi:type="dcterms:W3CDTF">2026-04-12T14:18:00Z</dcterms:created>
  <dcterms:modified xsi:type="dcterms:W3CDTF">2026-07-19T10:34:00Z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059aa38-f392-4105-be92-628035578272_Enabled">
    <vt:lpwstr>true</vt:lpwstr>
  </property>
  <property fmtid="{D5CDD505-2E9C-101B-9397-08002B2CF9AE}" pid="3" name="MSIP_Label_2059aa38-f392-4105-be92-628035578272_SetDate">
    <vt:lpwstr>2021-09-21T13:13:29Z</vt:lpwstr>
  </property>
  <property fmtid="{D5CDD505-2E9C-101B-9397-08002B2CF9AE}" pid="4" name="MSIP_Label_2059aa38-f392-4105-be92-628035578272_Method">
    <vt:lpwstr>Standard</vt:lpwstr>
  </property>
  <property fmtid="{D5CDD505-2E9C-101B-9397-08002B2CF9AE}" pid="5" name="MSIP_Label_2059aa38-f392-4105-be92-628035578272_Name">
    <vt:lpwstr>IOMLb0020IN123173</vt:lpwstr>
  </property>
  <property fmtid="{D5CDD505-2E9C-101B-9397-08002B2CF9AE}" pid="6" name="MSIP_Label_2059aa38-f392-4105-be92-628035578272_SiteId">
    <vt:lpwstr>1588262d-23fb-43b4-bd6e-bce49c8e6186</vt:lpwstr>
  </property>
  <property fmtid="{D5CDD505-2E9C-101B-9397-08002B2CF9AE}" pid="7" name="MSIP_Label_2059aa38-f392-4105-be92-628035578272_ActionId">
    <vt:lpwstr>593f2422-05d6-4920-9ced-20d39ae4cb5c</vt:lpwstr>
  </property>
  <property fmtid="{D5CDD505-2E9C-101B-9397-08002B2CF9AE}" pid="8" name="MSIP_Label_2059aa38-f392-4105-be92-628035578272_ContentBits">
    <vt:lpwstr>0</vt:lpwstr>
  </property>
  <property fmtid="{D5CDD505-2E9C-101B-9397-08002B2CF9AE}" pid="9" name="ContentTypeId">
    <vt:lpwstr>0x0101004F1B0512DDB89144931E2B94644A7A3C</vt:lpwstr>
  </property>
  <property fmtid="{D5CDD505-2E9C-101B-9397-08002B2CF9AE}" pid="10" name="Order">
    <vt:r8>779500</vt:r8>
  </property>
  <property fmtid="{D5CDD505-2E9C-101B-9397-08002B2CF9AE}" pid="11" name="xd_Signature">
    <vt:bool>false</vt:bool>
  </property>
  <property fmtid="{D5CDD505-2E9C-101B-9397-08002B2CF9AE}" pid="12" name="xd_ProgID">
    <vt:lpwstr/>
  </property>
  <property fmtid="{D5CDD505-2E9C-101B-9397-08002B2CF9AE}" pid="13" name="TriggerFlowInfo">
    <vt:lpwstr/>
  </property>
  <property fmtid="{D5CDD505-2E9C-101B-9397-08002B2CF9AE}" pid="14" name="ComplianceAssetId">
    <vt:lpwstr/>
  </property>
  <property fmtid="{D5CDD505-2E9C-101B-9397-08002B2CF9AE}" pid="15" name="TemplateUrl">
    <vt:lpwstr/>
  </property>
  <property fmtid="{D5CDD505-2E9C-101B-9397-08002B2CF9AE}" pid="16" name="_ExtendedDescription">
    <vt:lpwstr/>
  </property>
  <property fmtid="{D5CDD505-2E9C-101B-9397-08002B2CF9AE}" pid="17" name="MediaServiceImageTags">
    <vt:lpwstr/>
  </property>
  <property fmtid="{D5CDD505-2E9C-101B-9397-08002B2CF9AE}" pid="18" name="GrammarlyDocumentId">
    <vt:lpwstr>0334158639bb4a6e3ef1fe4ed090a778cef60b54dab17ba7ca6110b6886a48ef</vt:lpwstr>
  </property>
  <property fmtid="{D5CDD505-2E9C-101B-9397-08002B2CF9AE}" pid="19" name="docLang">
    <vt:lpwstr>en</vt:lpwstr>
  </property>
</Properties>
</file>